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2"/>
        <w:tblpPr w:leftFromText="180" w:rightFromText="180" w:vertAnchor="page" w:horzAnchor="margin" w:tblpY="421"/>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4"/>
        <w:gridCol w:w="6451"/>
      </w:tblGrid>
      <w:tr w:rsidR="000F5303" w:rsidRPr="00125238" w:rsidTr="000F5303">
        <w:trPr>
          <w:trHeight w:val="1053"/>
        </w:trPr>
        <w:tc>
          <w:tcPr>
            <w:tcW w:w="3264" w:type="dxa"/>
          </w:tcPr>
          <w:p w:rsidR="000F5303" w:rsidRPr="00125238" w:rsidRDefault="000F5303" w:rsidP="000D25DD">
            <w:pPr>
              <w:suppressAutoHyphens/>
              <w:spacing w:after="0"/>
              <w:jc w:val="right"/>
              <w:rPr>
                <w:sz w:val="18"/>
              </w:rPr>
            </w:pPr>
          </w:p>
        </w:tc>
        <w:tc>
          <w:tcPr>
            <w:tcW w:w="6451" w:type="dxa"/>
          </w:tcPr>
          <w:p w:rsidR="000F5303" w:rsidRPr="00125238" w:rsidRDefault="000F5303" w:rsidP="000D25DD">
            <w:pPr>
              <w:suppressAutoHyphens/>
              <w:spacing w:after="0" w:line="240" w:lineRule="auto"/>
              <w:jc w:val="right"/>
              <w:rPr>
                <w:sz w:val="16"/>
              </w:rPr>
            </w:pPr>
            <w:r w:rsidRPr="00125238">
              <w:rPr>
                <w:sz w:val="16"/>
              </w:rPr>
              <w:t xml:space="preserve">почтовый адрес: 400066, Российская Федерация, Волгоградская область, </w:t>
            </w:r>
          </w:p>
          <w:p w:rsidR="000F5303" w:rsidRPr="00125238" w:rsidRDefault="000F5303" w:rsidP="000D25DD">
            <w:pPr>
              <w:suppressAutoHyphens/>
              <w:spacing w:after="0" w:line="240" w:lineRule="auto"/>
              <w:jc w:val="right"/>
              <w:rPr>
                <w:sz w:val="16"/>
              </w:rPr>
            </w:pPr>
            <w:r w:rsidRPr="00125238">
              <w:rPr>
                <w:sz w:val="16"/>
              </w:rPr>
              <w:t>г. Волгоград, Мира, 19. телефон: 8 (905)-063-05-00</w:t>
            </w:r>
          </w:p>
          <w:p w:rsidR="000F5303" w:rsidRPr="00125238" w:rsidRDefault="000F5303" w:rsidP="000D25DD">
            <w:pPr>
              <w:widowControl w:val="0"/>
              <w:suppressAutoHyphens/>
              <w:autoSpaceDE w:val="0"/>
              <w:autoSpaceDN w:val="0"/>
              <w:spacing w:after="0" w:line="240" w:lineRule="auto"/>
              <w:jc w:val="right"/>
              <w:rPr>
                <w:spacing w:val="-10"/>
                <w:sz w:val="16"/>
              </w:rPr>
            </w:pPr>
            <w:r w:rsidRPr="00125238">
              <w:rPr>
                <w:sz w:val="16"/>
                <w:u w:val="single"/>
              </w:rPr>
              <w:t>электронная</w:t>
            </w:r>
            <w:r w:rsidRPr="00125238">
              <w:rPr>
                <w:spacing w:val="-5"/>
                <w:sz w:val="16"/>
                <w:u w:val="single"/>
              </w:rPr>
              <w:t xml:space="preserve"> </w:t>
            </w:r>
            <w:r w:rsidRPr="00125238">
              <w:rPr>
                <w:sz w:val="16"/>
                <w:u w:val="single"/>
              </w:rPr>
              <w:t>почта:</w:t>
            </w:r>
            <w:hyperlink r:id="rId8">
              <w:r w:rsidRPr="00125238">
                <w:rPr>
                  <w:color w:val="0000FF"/>
                  <w:spacing w:val="-13"/>
                  <w:sz w:val="16"/>
                  <w:u w:val="single" w:color="000000"/>
                </w:rPr>
                <w:t xml:space="preserve"> </w:t>
              </w:r>
              <w:r w:rsidRPr="00125238">
                <w:rPr>
                  <w:color w:val="0000FF"/>
                  <w:sz w:val="16"/>
                  <w:u w:val="single" w:color="000000"/>
                </w:rPr>
                <w:t>volgagp@mail.ru</w:t>
              </w:r>
            </w:hyperlink>
            <w:r w:rsidRPr="00125238">
              <w:rPr>
                <w:color w:val="0000FF"/>
                <w:spacing w:val="-9"/>
                <w:sz w:val="16"/>
              </w:rPr>
              <w:t xml:space="preserve"> </w:t>
            </w:r>
            <w:r w:rsidRPr="00125238">
              <w:rPr>
                <w:spacing w:val="-10"/>
                <w:sz w:val="16"/>
              </w:rPr>
              <w:t>;</w:t>
            </w:r>
          </w:p>
          <w:p w:rsidR="000F5303" w:rsidRPr="00125238" w:rsidRDefault="000F5303" w:rsidP="000D25DD">
            <w:pPr>
              <w:widowControl w:val="0"/>
              <w:suppressAutoHyphens/>
              <w:autoSpaceDE w:val="0"/>
              <w:autoSpaceDN w:val="0"/>
              <w:spacing w:after="0" w:line="240" w:lineRule="auto"/>
              <w:jc w:val="right"/>
              <w:rPr>
                <w:sz w:val="18"/>
              </w:rPr>
            </w:pPr>
            <w:r w:rsidRPr="00125238">
              <w:rPr>
                <w:sz w:val="16"/>
              </w:rPr>
              <w:t>ОГРН</w:t>
            </w:r>
            <w:r w:rsidRPr="00125238">
              <w:rPr>
                <w:spacing w:val="-13"/>
                <w:sz w:val="16"/>
              </w:rPr>
              <w:t xml:space="preserve"> </w:t>
            </w:r>
            <w:r w:rsidRPr="00125238">
              <w:rPr>
                <w:sz w:val="16"/>
              </w:rPr>
              <w:t>1143443024780; ИНН</w:t>
            </w:r>
            <w:r w:rsidRPr="00125238">
              <w:rPr>
                <w:spacing w:val="-4"/>
                <w:sz w:val="16"/>
              </w:rPr>
              <w:t xml:space="preserve"> </w:t>
            </w:r>
            <w:r w:rsidRPr="00125238">
              <w:rPr>
                <w:sz w:val="16"/>
              </w:rPr>
              <w:t>/</w:t>
            </w:r>
            <w:r w:rsidRPr="00125238">
              <w:rPr>
                <w:spacing w:val="-5"/>
                <w:sz w:val="16"/>
              </w:rPr>
              <w:t xml:space="preserve"> </w:t>
            </w:r>
            <w:r w:rsidRPr="00125238">
              <w:rPr>
                <w:sz w:val="16"/>
              </w:rPr>
              <w:t>КПП:</w:t>
            </w:r>
            <w:r w:rsidRPr="00125238">
              <w:rPr>
                <w:spacing w:val="-5"/>
                <w:sz w:val="16"/>
              </w:rPr>
              <w:t xml:space="preserve"> </w:t>
            </w:r>
            <w:r w:rsidRPr="00125238">
              <w:rPr>
                <w:sz w:val="16"/>
              </w:rPr>
              <w:t>3444216631/</w:t>
            </w:r>
            <w:r w:rsidRPr="00125238">
              <w:rPr>
                <w:spacing w:val="-5"/>
                <w:sz w:val="16"/>
              </w:rPr>
              <w:t xml:space="preserve"> </w:t>
            </w:r>
            <w:r w:rsidRPr="00125238">
              <w:rPr>
                <w:spacing w:val="-2"/>
                <w:sz w:val="16"/>
              </w:rPr>
              <w:t>344401001</w:t>
            </w:r>
          </w:p>
        </w:tc>
      </w:tr>
    </w:tbl>
    <w:p w:rsidR="000D25DD" w:rsidRDefault="009742A4" w:rsidP="000D25DD">
      <w:pPr>
        <w:suppressAutoHyphens/>
        <w:spacing w:after="0" w:line="240" w:lineRule="auto"/>
        <w:jc w:val="right"/>
        <w:rPr>
          <w:rFonts w:ascii="Times New Roman" w:hAnsi="Times New Roman"/>
          <w:b/>
          <w:noProof/>
          <w:sz w:val="28"/>
          <w:szCs w:val="28"/>
        </w:rPr>
      </w:pPr>
      <w:r>
        <w:rPr>
          <w:noProof/>
        </w:rPr>
        <mc:AlternateContent>
          <mc:Choice Requires="wps">
            <w:drawing>
              <wp:anchor distT="0" distB="0" distL="114300" distR="114300" simplePos="0" relativeHeight="251660288" behindDoc="0" locked="0" layoutInCell="1" allowOverlap="1" wp14:anchorId="6D7B5074" wp14:editId="2ECA6EBF">
                <wp:simplePos x="0" y="0"/>
                <wp:positionH relativeFrom="margin">
                  <wp:posOffset>-403860</wp:posOffset>
                </wp:positionH>
                <wp:positionV relativeFrom="paragraph">
                  <wp:posOffset>-558165</wp:posOffset>
                </wp:positionV>
                <wp:extent cx="6708140" cy="10198735"/>
                <wp:effectExtent l="19050" t="19050" r="35560" b="3111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8140" cy="10198735"/>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5A69F18D" id="Прямоугольник 3" o:spid="_x0000_s1026" style="position:absolute;margin-left:-31.8pt;margin-top:-43.95pt;width:528.2pt;height:803.0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" filled="f" strokecolor="gray" strokeweight="4.5pt">
                <v:stroke linestyle="thickThin"/>
                <w10:wrap anchorx="margin"/>
              </v:rect>
            </w:pict>
          </mc:Fallback>
        </mc:AlternateContent>
      </w:r>
    </w:p>
    <w:p w:rsidR="000D25DD" w:rsidRPr="00125238" w:rsidRDefault="000D25DD" w:rsidP="000D25DD">
      <w:pPr>
        <w:widowControl w:val="0"/>
        <w:suppressAutoHyphens/>
        <w:spacing w:after="0" w:line="240" w:lineRule="auto"/>
        <w:ind w:left="-426"/>
        <w:jc w:val="center"/>
        <w:rPr>
          <w:szCs w:val="20"/>
          <w:lang w:eastAsia="en-US"/>
        </w:rPr>
      </w:pPr>
    </w:p>
    <w:p w:rsidR="000D25DD" w:rsidRPr="00125238" w:rsidRDefault="000D25DD" w:rsidP="000D25DD">
      <w:pPr>
        <w:widowControl w:val="0"/>
        <w:suppressAutoHyphens/>
        <w:spacing w:after="0" w:line="240" w:lineRule="auto"/>
        <w:ind w:left="-426"/>
        <w:jc w:val="center"/>
        <w:rPr>
          <w:szCs w:val="20"/>
          <w:lang w:eastAsia="en-US"/>
        </w:rPr>
      </w:pPr>
    </w:p>
    <w:p w:rsidR="000D25DD" w:rsidRPr="00125238" w:rsidRDefault="000D25DD" w:rsidP="000D25DD">
      <w:pPr>
        <w:widowControl w:val="0"/>
        <w:suppressAutoHyphens/>
        <w:spacing w:after="0" w:line="240" w:lineRule="auto"/>
        <w:ind w:left="-426"/>
        <w:jc w:val="center"/>
        <w:rPr>
          <w:szCs w:val="20"/>
          <w:lang w:eastAsia="en-US"/>
        </w:rPr>
      </w:pPr>
    </w:p>
    <w:p w:rsidR="000D25DD" w:rsidRPr="00125238" w:rsidRDefault="000D25DD" w:rsidP="000D25DD">
      <w:pPr>
        <w:suppressAutoHyphens/>
        <w:spacing w:after="0" w:line="240" w:lineRule="auto"/>
        <w:ind w:left="-426"/>
        <w:jc w:val="center"/>
      </w:pPr>
    </w:p>
    <w:p w:rsidR="000D25DD" w:rsidRDefault="000D25DD" w:rsidP="000D25DD">
      <w:pPr>
        <w:suppressAutoHyphens/>
        <w:spacing w:after="0" w:line="240" w:lineRule="auto"/>
        <w:ind w:left="-426"/>
        <w:jc w:val="center"/>
      </w:pPr>
    </w:p>
    <w:p w:rsidR="000D25DD" w:rsidRPr="00125238" w:rsidRDefault="000D25DD" w:rsidP="000D25DD">
      <w:pPr>
        <w:suppressAutoHyphens/>
        <w:spacing w:after="0" w:line="240" w:lineRule="auto"/>
        <w:ind w:left="-426"/>
        <w:jc w:val="center"/>
      </w:pPr>
    </w:p>
    <w:p w:rsidR="000D25DD" w:rsidRPr="00125238" w:rsidRDefault="000D25DD" w:rsidP="000D25DD">
      <w:pPr>
        <w:suppressAutoHyphens/>
        <w:spacing w:after="0" w:line="240" w:lineRule="auto"/>
        <w:ind w:left="-426"/>
        <w:jc w:val="center"/>
      </w:pPr>
    </w:p>
    <w:p w:rsidR="000D25DD" w:rsidRPr="00125238" w:rsidRDefault="000D25DD" w:rsidP="000D25DD">
      <w:pPr>
        <w:suppressAutoHyphens/>
        <w:spacing w:after="0" w:line="240" w:lineRule="auto"/>
        <w:ind w:left="-426"/>
        <w:jc w:val="center"/>
      </w:pPr>
      <w:r w:rsidRPr="00125238">
        <w:rPr>
          <w:noProof/>
          <w:sz w:val="18"/>
        </w:rPr>
        <w:drawing>
          <wp:anchor distT="0" distB="0" distL="114300" distR="114300" simplePos="0" relativeHeight="251662336" behindDoc="0" locked="0" layoutInCell="1" allowOverlap="1" wp14:anchorId="5036D2CC" wp14:editId="6241AD41">
            <wp:simplePos x="0" y="0"/>
            <wp:positionH relativeFrom="column">
              <wp:posOffset>-241935</wp:posOffset>
            </wp:positionH>
            <wp:positionV relativeFrom="paragraph">
              <wp:posOffset>815340</wp:posOffset>
            </wp:positionV>
            <wp:extent cx="2512695" cy="120967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8245" t="30416" r="16594" b="26265"/>
                    <a:stretch/>
                  </pic:blipFill>
                  <pic:spPr bwMode="auto">
                    <a:xfrm>
                      <a:off x="0" y="0"/>
                      <a:ext cx="2512695" cy="12096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12"/>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451"/>
      </w:tblGrid>
      <w:tr w:rsidR="000D25DD" w:rsidRPr="00125238" w:rsidTr="000D25DD">
        <w:trPr>
          <w:trHeight w:val="2333"/>
        </w:trPr>
        <w:tc>
          <w:tcPr>
            <w:tcW w:w="3686" w:type="dxa"/>
            <w:tcBorders>
              <w:right w:val="threeDEmboss" w:sz="12" w:space="0" w:color="2E74B5" w:themeColor="accent1" w:themeShade="BF"/>
            </w:tcBorders>
          </w:tcPr>
          <w:p w:rsidR="000D25DD" w:rsidRPr="00125238" w:rsidRDefault="000D25DD" w:rsidP="000D25DD">
            <w:pPr>
              <w:suppressAutoHyphens/>
              <w:spacing w:after="0"/>
              <w:ind w:left="-247" w:hanging="142"/>
              <w:jc w:val="center"/>
              <w:rPr>
                <w:sz w:val="18"/>
              </w:rPr>
            </w:pPr>
          </w:p>
        </w:tc>
        <w:tc>
          <w:tcPr>
            <w:tcW w:w="6451" w:type="dxa"/>
            <w:tcBorders>
              <w:left w:val="threeDEmboss" w:sz="12" w:space="0" w:color="2E74B5" w:themeColor="accent1" w:themeShade="BF"/>
            </w:tcBorders>
          </w:tcPr>
          <w:p w:rsidR="000D25DD" w:rsidRPr="00125238" w:rsidRDefault="000D25DD" w:rsidP="000D25DD">
            <w:pPr>
              <w:widowControl w:val="0"/>
              <w:suppressAutoHyphens/>
              <w:autoSpaceDE w:val="0"/>
              <w:autoSpaceDN w:val="0"/>
              <w:spacing w:after="0" w:line="300" w:lineRule="exact"/>
              <w:rPr>
                <w:b/>
                <w:sz w:val="36"/>
              </w:rPr>
            </w:pPr>
          </w:p>
          <w:p w:rsidR="000D25DD" w:rsidRDefault="000D25DD" w:rsidP="000D25DD">
            <w:pPr>
              <w:widowControl w:val="0"/>
              <w:suppressAutoHyphens/>
              <w:autoSpaceDE w:val="0"/>
              <w:autoSpaceDN w:val="0"/>
              <w:spacing w:after="0" w:line="216" w:lineRule="auto"/>
              <w:ind w:right="-181" w:firstLine="174"/>
              <w:rPr>
                <w:b/>
                <w:sz w:val="40"/>
                <w:szCs w:val="32"/>
              </w:rPr>
            </w:pPr>
            <w:r>
              <w:rPr>
                <w:b/>
                <w:sz w:val="40"/>
                <w:szCs w:val="32"/>
              </w:rPr>
              <w:t>СХЕМА ТЕРРИТОРИАЛЬНОГО</w:t>
            </w:r>
          </w:p>
          <w:p w:rsidR="000D25DD" w:rsidRDefault="000D25DD" w:rsidP="000D25DD">
            <w:pPr>
              <w:widowControl w:val="0"/>
              <w:suppressAutoHyphens/>
              <w:autoSpaceDE w:val="0"/>
              <w:autoSpaceDN w:val="0"/>
              <w:spacing w:after="0" w:line="216" w:lineRule="auto"/>
              <w:ind w:right="-181" w:firstLine="174"/>
              <w:rPr>
                <w:b/>
                <w:sz w:val="40"/>
                <w:szCs w:val="32"/>
              </w:rPr>
            </w:pPr>
            <w:r>
              <w:rPr>
                <w:b/>
                <w:sz w:val="40"/>
                <w:szCs w:val="32"/>
              </w:rPr>
              <w:t xml:space="preserve">ПЛАНИРОВАНИЯ </w:t>
            </w:r>
          </w:p>
          <w:p w:rsidR="000D25DD" w:rsidRPr="009742A4" w:rsidRDefault="000D25DD" w:rsidP="000D25DD">
            <w:pPr>
              <w:widowControl w:val="0"/>
              <w:suppressAutoHyphens/>
              <w:autoSpaceDE w:val="0"/>
              <w:autoSpaceDN w:val="0"/>
              <w:spacing w:after="0" w:line="216" w:lineRule="auto"/>
              <w:ind w:right="-181" w:firstLine="174"/>
              <w:rPr>
                <w:b/>
                <w:sz w:val="40"/>
                <w:szCs w:val="32"/>
              </w:rPr>
            </w:pPr>
            <w:r>
              <w:rPr>
                <w:b/>
                <w:sz w:val="40"/>
                <w:szCs w:val="32"/>
              </w:rPr>
              <w:t>НИЖНЕВАРТОВСКОГО</w:t>
            </w:r>
          </w:p>
          <w:p w:rsidR="000D25DD" w:rsidRPr="009742A4" w:rsidRDefault="000D25DD" w:rsidP="000D25DD">
            <w:pPr>
              <w:widowControl w:val="0"/>
              <w:suppressAutoHyphens/>
              <w:autoSpaceDE w:val="0"/>
              <w:autoSpaceDN w:val="0"/>
              <w:spacing w:after="0" w:line="216" w:lineRule="auto"/>
              <w:ind w:right="-181" w:firstLine="174"/>
              <w:rPr>
                <w:b/>
                <w:sz w:val="40"/>
                <w:szCs w:val="32"/>
              </w:rPr>
            </w:pPr>
            <w:r w:rsidRPr="009742A4">
              <w:rPr>
                <w:b/>
                <w:sz w:val="40"/>
                <w:szCs w:val="32"/>
              </w:rPr>
              <w:t xml:space="preserve">МУНИЦИПАЛЬНОГО РАЙОНА </w:t>
            </w:r>
          </w:p>
          <w:p w:rsidR="000D25DD" w:rsidRDefault="000D25DD" w:rsidP="000D25DD">
            <w:pPr>
              <w:widowControl w:val="0"/>
              <w:suppressAutoHyphens/>
              <w:autoSpaceDE w:val="0"/>
              <w:autoSpaceDN w:val="0"/>
              <w:spacing w:after="0" w:line="216" w:lineRule="auto"/>
              <w:ind w:right="-181" w:firstLine="174"/>
              <w:rPr>
                <w:b/>
                <w:sz w:val="40"/>
                <w:szCs w:val="32"/>
              </w:rPr>
            </w:pPr>
            <w:r>
              <w:rPr>
                <w:b/>
                <w:sz w:val="40"/>
                <w:szCs w:val="32"/>
              </w:rPr>
              <w:t>ХАНТЫ-МАНСИЙСКОГО</w:t>
            </w:r>
          </w:p>
          <w:p w:rsidR="000D25DD" w:rsidRDefault="000D25DD" w:rsidP="000D25DD">
            <w:pPr>
              <w:widowControl w:val="0"/>
              <w:suppressAutoHyphens/>
              <w:autoSpaceDE w:val="0"/>
              <w:autoSpaceDN w:val="0"/>
              <w:spacing w:after="0" w:line="216" w:lineRule="auto"/>
              <w:ind w:right="-181" w:firstLine="174"/>
              <w:rPr>
                <w:b/>
                <w:sz w:val="40"/>
                <w:szCs w:val="32"/>
              </w:rPr>
            </w:pPr>
            <w:r>
              <w:rPr>
                <w:b/>
                <w:sz w:val="40"/>
                <w:szCs w:val="32"/>
              </w:rPr>
              <w:t xml:space="preserve">АВТОНОМНОГО ОКРУГА – </w:t>
            </w:r>
          </w:p>
          <w:p w:rsidR="000D25DD" w:rsidRPr="009742A4" w:rsidRDefault="000D25DD" w:rsidP="000D25DD">
            <w:pPr>
              <w:widowControl w:val="0"/>
              <w:suppressAutoHyphens/>
              <w:autoSpaceDE w:val="0"/>
              <w:autoSpaceDN w:val="0"/>
              <w:spacing w:after="0" w:line="216" w:lineRule="auto"/>
              <w:ind w:right="-181" w:firstLine="174"/>
              <w:rPr>
                <w:b/>
                <w:sz w:val="40"/>
                <w:szCs w:val="32"/>
              </w:rPr>
            </w:pPr>
            <w:r>
              <w:rPr>
                <w:b/>
                <w:sz w:val="40"/>
                <w:szCs w:val="32"/>
              </w:rPr>
              <w:t>ЮГРЫ</w:t>
            </w:r>
          </w:p>
          <w:p w:rsidR="000D25DD" w:rsidRPr="00125238" w:rsidRDefault="000D25DD" w:rsidP="000D25DD">
            <w:pPr>
              <w:widowControl w:val="0"/>
              <w:suppressAutoHyphens/>
              <w:autoSpaceDE w:val="0"/>
              <w:autoSpaceDN w:val="0"/>
              <w:spacing w:after="0" w:line="248" w:lineRule="exact"/>
              <w:rPr>
                <w:sz w:val="18"/>
              </w:rPr>
            </w:pPr>
          </w:p>
        </w:tc>
      </w:tr>
    </w:tbl>
    <w:p w:rsidR="000D25DD" w:rsidRPr="00125238" w:rsidRDefault="000D25DD" w:rsidP="000D25DD">
      <w:pPr>
        <w:suppressAutoHyphens/>
        <w:spacing w:after="0" w:line="240" w:lineRule="auto"/>
        <w:ind w:left="-426"/>
        <w:jc w:val="center"/>
      </w:pPr>
    </w:p>
    <w:p w:rsidR="000D25DD" w:rsidRPr="00125238" w:rsidRDefault="000D25DD" w:rsidP="000D25DD">
      <w:pPr>
        <w:suppressAutoHyphens/>
        <w:spacing w:after="0" w:line="240" w:lineRule="auto"/>
        <w:ind w:left="-426"/>
        <w:jc w:val="center"/>
      </w:pPr>
    </w:p>
    <w:p w:rsidR="000D25DD" w:rsidRPr="00125238" w:rsidRDefault="000D25DD" w:rsidP="000D25DD">
      <w:pPr>
        <w:suppressAutoHyphens/>
        <w:spacing w:after="0" w:line="240" w:lineRule="auto"/>
        <w:ind w:left="-426"/>
        <w:jc w:val="center"/>
      </w:pPr>
    </w:p>
    <w:p w:rsidR="000D25DD" w:rsidRDefault="000D25DD" w:rsidP="000D25DD">
      <w:pPr>
        <w:suppressAutoHyphens/>
        <w:spacing w:after="0" w:line="240" w:lineRule="auto"/>
        <w:ind w:left="-426" w:right="-425"/>
        <w:contextualSpacing/>
        <w:jc w:val="center"/>
        <w:rPr>
          <w:b/>
          <w:color w:val="404040"/>
          <w:szCs w:val="40"/>
        </w:rPr>
      </w:pPr>
    </w:p>
    <w:p w:rsidR="000D25DD" w:rsidRPr="00125238" w:rsidRDefault="000D25DD" w:rsidP="000D25DD">
      <w:pPr>
        <w:suppressAutoHyphens/>
        <w:spacing w:after="0" w:line="240" w:lineRule="auto"/>
        <w:ind w:left="-426" w:right="-425"/>
        <w:contextualSpacing/>
        <w:jc w:val="center"/>
        <w:rPr>
          <w:b/>
          <w:color w:val="404040"/>
          <w:szCs w:val="40"/>
        </w:rPr>
      </w:pPr>
    </w:p>
    <w:p w:rsidR="000D25DD" w:rsidRPr="00125238" w:rsidRDefault="000D25DD" w:rsidP="000D25DD">
      <w:pPr>
        <w:suppressAutoHyphens/>
        <w:spacing w:after="0" w:line="240" w:lineRule="auto"/>
        <w:ind w:left="-426" w:right="-425"/>
        <w:contextualSpacing/>
        <w:jc w:val="center"/>
        <w:rPr>
          <w:b/>
          <w:color w:val="404040"/>
          <w:szCs w:val="40"/>
        </w:rPr>
      </w:pPr>
    </w:p>
    <w:p w:rsidR="000D25DD" w:rsidRPr="00994E8C" w:rsidRDefault="000D25DD" w:rsidP="000D25DD">
      <w:pPr>
        <w:suppressAutoHyphens/>
        <w:spacing w:after="0"/>
        <w:jc w:val="center"/>
        <w:rPr>
          <w:b/>
          <w:color w:val="404040"/>
          <w:szCs w:val="40"/>
          <w:shd w:val="clear" w:color="auto" w:fill="FFFFFF"/>
        </w:rPr>
      </w:pPr>
      <w:r w:rsidRPr="008E736A">
        <w:rPr>
          <w:b/>
          <w:color w:val="404040"/>
          <w:szCs w:val="40"/>
          <w:shd w:val="clear" w:color="auto" w:fill="FFFFFF"/>
        </w:rPr>
        <w:t>МК23-ГС25</w:t>
      </w:r>
      <w:r>
        <w:rPr>
          <w:b/>
          <w:color w:val="404040"/>
          <w:szCs w:val="40"/>
          <w:shd w:val="clear" w:color="auto" w:fill="FFFFFF"/>
        </w:rPr>
        <w:t>-СТП.ПЗ.</w:t>
      </w:r>
      <w:r w:rsidR="00BE0967">
        <w:rPr>
          <w:b/>
          <w:color w:val="404040"/>
          <w:szCs w:val="40"/>
          <w:shd w:val="clear" w:color="auto" w:fill="FFFFFF"/>
        </w:rPr>
        <w:t>МО-1</w:t>
      </w:r>
    </w:p>
    <w:p w:rsidR="000D25DD" w:rsidRPr="00125238" w:rsidRDefault="000D25DD" w:rsidP="000D25DD">
      <w:pPr>
        <w:suppressAutoHyphens/>
        <w:spacing w:after="0"/>
        <w:jc w:val="center"/>
      </w:pPr>
      <w:r>
        <w:rPr>
          <w:b/>
          <w:color w:val="404040"/>
          <w:szCs w:val="40"/>
          <w:shd w:val="clear" w:color="auto" w:fill="FFFFFF"/>
        </w:rPr>
        <w:t>МАТЕРИАЛЫ ПО ОБОСНОВАНИЮ В ТЕКСТОВОЙ ФОРМЕ</w:t>
      </w:r>
    </w:p>
    <w:p w:rsidR="000D25DD" w:rsidRPr="00125238" w:rsidRDefault="000D25DD" w:rsidP="000D25DD">
      <w:pPr>
        <w:suppressAutoHyphens/>
        <w:spacing w:after="0"/>
      </w:pPr>
    </w:p>
    <w:p w:rsidR="000D25DD" w:rsidRPr="00125238" w:rsidRDefault="000D25DD" w:rsidP="000D25DD">
      <w:pPr>
        <w:suppressAutoHyphens/>
        <w:spacing w:after="0"/>
      </w:pPr>
    </w:p>
    <w:p w:rsidR="000D25DD" w:rsidRPr="00125238" w:rsidRDefault="000D25DD" w:rsidP="000D25DD">
      <w:pPr>
        <w:suppressAutoHyphens/>
        <w:spacing w:after="0"/>
      </w:pPr>
    </w:p>
    <w:p w:rsidR="000D25DD" w:rsidRPr="00125238" w:rsidRDefault="000D25DD" w:rsidP="000D25DD">
      <w:pPr>
        <w:suppressAutoHyphens/>
        <w:spacing w:after="0"/>
      </w:pPr>
    </w:p>
    <w:p w:rsidR="000D25DD" w:rsidRPr="00125238" w:rsidRDefault="000D25DD" w:rsidP="000D25DD">
      <w:pPr>
        <w:suppressAutoHyphens/>
        <w:spacing w:after="0"/>
      </w:pPr>
    </w:p>
    <w:tbl>
      <w:tblPr>
        <w:tblW w:w="9639" w:type="dxa"/>
        <w:tblLook w:val="00A0" w:firstRow="1" w:lastRow="0" w:firstColumn="1" w:lastColumn="0" w:noHBand="0" w:noVBand="0"/>
      </w:tblPr>
      <w:tblGrid>
        <w:gridCol w:w="3794"/>
        <w:gridCol w:w="3260"/>
        <w:gridCol w:w="2585"/>
      </w:tblGrid>
      <w:tr w:rsidR="000D25DD" w:rsidRPr="00125238" w:rsidTr="000D25DD">
        <w:tc>
          <w:tcPr>
            <w:tcW w:w="3794" w:type="dxa"/>
          </w:tcPr>
          <w:p w:rsidR="000D25DD" w:rsidRDefault="000D25DD" w:rsidP="000D25DD">
            <w:pPr>
              <w:suppressAutoHyphens/>
              <w:spacing w:after="0" w:line="240" w:lineRule="auto"/>
              <w:rPr>
                <w:i/>
                <w:szCs w:val="24"/>
              </w:rPr>
            </w:pPr>
            <w:r>
              <w:rPr>
                <w:i/>
                <w:szCs w:val="24"/>
              </w:rPr>
              <w:t>Руководитель проекта</w:t>
            </w:r>
          </w:p>
          <w:p w:rsidR="000D25DD" w:rsidRDefault="000D25DD" w:rsidP="000D25DD">
            <w:pPr>
              <w:suppressAutoHyphens/>
              <w:spacing w:after="0" w:line="240" w:lineRule="auto"/>
              <w:rPr>
                <w:i/>
                <w:szCs w:val="24"/>
              </w:rPr>
            </w:pPr>
          </w:p>
          <w:p w:rsidR="000D25DD" w:rsidRDefault="000D25DD" w:rsidP="000D25DD">
            <w:pPr>
              <w:suppressAutoHyphens/>
              <w:spacing w:after="0" w:line="240" w:lineRule="auto"/>
              <w:rPr>
                <w:i/>
                <w:szCs w:val="24"/>
              </w:rPr>
            </w:pPr>
          </w:p>
          <w:p w:rsidR="000D25DD" w:rsidRPr="00125238" w:rsidRDefault="000D25DD" w:rsidP="000D25DD">
            <w:pPr>
              <w:suppressAutoHyphens/>
              <w:spacing w:after="0" w:line="240" w:lineRule="auto"/>
              <w:rPr>
                <w:szCs w:val="24"/>
              </w:rPr>
            </w:pPr>
            <w:r w:rsidRPr="00125238">
              <w:rPr>
                <w:i/>
                <w:szCs w:val="24"/>
              </w:rPr>
              <w:t>Директор</w:t>
            </w:r>
          </w:p>
        </w:tc>
        <w:tc>
          <w:tcPr>
            <w:tcW w:w="3260" w:type="dxa"/>
          </w:tcPr>
          <w:p w:rsidR="000D25DD" w:rsidRDefault="000D25DD" w:rsidP="000D25DD">
            <w:pPr>
              <w:suppressAutoHyphens/>
              <w:spacing w:after="0" w:line="240" w:lineRule="auto"/>
              <w:jc w:val="center"/>
              <w:rPr>
                <w:szCs w:val="24"/>
              </w:rPr>
            </w:pPr>
          </w:p>
          <w:p w:rsidR="000D25DD" w:rsidRPr="00125238" w:rsidRDefault="000D25DD" w:rsidP="000D25DD">
            <w:pPr>
              <w:suppressAutoHyphens/>
              <w:spacing w:after="0" w:line="240" w:lineRule="auto"/>
              <w:jc w:val="center"/>
              <w:rPr>
                <w:sz w:val="16"/>
                <w:szCs w:val="18"/>
              </w:rPr>
            </w:pPr>
            <w:r>
              <w:rPr>
                <w:sz w:val="16"/>
                <w:szCs w:val="18"/>
              </w:rPr>
              <w:t>(</w:t>
            </w:r>
            <w:r w:rsidRPr="00125238">
              <w:rPr>
                <w:sz w:val="16"/>
                <w:szCs w:val="18"/>
              </w:rPr>
              <w:t>подпись)</w:t>
            </w:r>
          </w:p>
          <w:p w:rsidR="000D25DD" w:rsidRPr="00125238" w:rsidRDefault="000D25DD" w:rsidP="000D25DD">
            <w:pPr>
              <w:suppressAutoHyphens/>
              <w:spacing w:after="0" w:line="240" w:lineRule="auto"/>
              <w:jc w:val="center"/>
              <w:rPr>
                <w:sz w:val="18"/>
                <w:szCs w:val="20"/>
              </w:rPr>
            </w:pPr>
            <w:r w:rsidRPr="00125238">
              <w:rPr>
                <w:sz w:val="18"/>
                <w:szCs w:val="20"/>
              </w:rPr>
              <w:t>М.П.</w:t>
            </w:r>
          </w:p>
          <w:p w:rsidR="000D25DD" w:rsidRPr="00125238" w:rsidRDefault="000D25DD" w:rsidP="000D25DD">
            <w:pPr>
              <w:suppressAutoHyphens/>
              <w:spacing w:after="0" w:line="240" w:lineRule="auto"/>
              <w:jc w:val="center"/>
              <w:rPr>
                <w:szCs w:val="24"/>
              </w:rPr>
            </w:pPr>
          </w:p>
        </w:tc>
        <w:tc>
          <w:tcPr>
            <w:tcW w:w="2585" w:type="dxa"/>
          </w:tcPr>
          <w:p w:rsidR="000D25DD" w:rsidRDefault="000D25DD" w:rsidP="000D25DD">
            <w:pPr>
              <w:suppressAutoHyphens/>
              <w:spacing w:after="0" w:line="240" w:lineRule="auto"/>
              <w:jc w:val="center"/>
              <w:rPr>
                <w:i/>
                <w:szCs w:val="24"/>
              </w:rPr>
            </w:pPr>
            <w:r>
              <w:rPr>
                <w:i/>
                <w:szCs w:val="24"/>
              </w:rPr>
              <w:t>Е.А. Тетерина</w:t>
            </w:r>
          </w:p>
          <w:p w:rsidR="000D25DD" w:rsidRDefault="000D25DD" w:rsidP="000D25DD">
            <w:pPr>
              <w:suppressAutoHyphens/>
              <w:spacing w:after="0" w:line="240" w:lineRule="auto"/>
              <w:jc w:val="center"/>
              <w:rPr>
                <w:i/>
                <w:szCs w:val="24"/>
              </w:rPr>
            </w:pPr>
            <w:r w:rsidRPr="00125238">
              <w:rPr>
                <w:sz w:val="16"/>
                <w:szCs w:val="18"/>
              </w:rPr>
              <w:t>(инициалы, фамилия)</w:t>
            </w:r>
          </w:p>
          <w:p w:rsidR="000D25DD" w:rsidRDefault="000D25DD" w:rsidP="000D25DD">
            <w:pPr>
              <w:suppressAutoHyphens/>
              <w:spacing w:after="0" w:line="240" w:lineRule="auto"/>
              <w:jc w:val="center"/>
              <w:rPr>
                <w:i/>
                <w:szCs w:val="24"/>
              </w:rPr>
            </w:pPr>
          </w:p>
          <w:p w:rsidR="000D25DD" w:rsidRDefault="000D25DD" w:rsidP="000D25DD">
            <w:pPr>
              <w:suppressAutoHyphens/>
              <w:spacing w:after="0" w:line="240" w:lineRule="auto"/>
              <w:jc w:val="center"/>
              <w:rPr>
                <w:i/>
                <w:szCs w:val="24"/>
              </w:rPr>
            </w:pPr>
          </w:p>
          <w:p w:rsidR="000D25DD" w:rsidRPr="00125238" w:rsidRDefault="000D25DD" w:rsidP="000D25DD">
            <w:pPr>
              <w:suppressAutoHyphens/>
              <w:spacing w:after="0" w:line="240" w:lineRule="auto"/>
              <w:jc w:val="center"/>
              <w:rPr>
                <w:szCs w:val="24"/>
              </w:rPr>
            </w:pPr>
            <w:r w:rsidRPr="00125238">
              <w:rPr>
                <w:i/>
                <w:szCs w:val="24"/>
              </w:rPr>
              <w:t>А. И. Шкопинский</w:t>
            </w:r>
          </w:p>
        </w:tc>
      </w:tr>
      <w:tr w:rsidR="000D25DD" w:rsidRPr="00125238" w:rsidTr="000D25DD">
        <w:tc>
          <w:tcPr>
            <w:tcW w:w="3794" w:type="dxa"/>
          </w:tcPr>
          <w:p w:rsidR="000D25DD" w:rsidRPr="00125238" w:rsidRDefault="000D25DD" w:rsidP="000D25DD">
            <w:pPr>
              <w:suppressAutoHyphens/>
              <w:spacing w:after="0" w:line="240" w:lineRule="auto"/>
              <w:rPr>
                <w:szCs w:val="24"/>
              </w:rPr>
            </w:pPr>
          </w:p>
        </w:tc>
        <w:tc>
          <w:tcPr>
            <w:tcW w:w="3260" w:type="dxa"/>
          </w:tcPr>
          <w:p w:rsidR="000D25DD" w:rsidRPr="00125238" w:rsidRDefault="000D25DD" w:rsidP="000D25DD">
            <w:pPr>
              <w:suppressAutoHyphens/>
              <w:spacing w:after="0" w:line="240" w:lineRule="auto"/>
              <w:jc w:val="center"/>
              <w:rPr>
                <w:sz w:val="16"/>
                <w:szCs w:val="18"/>
              </w:rPr>
            </w:pPr>
            <w:r w:rsidRPr="00125238">
              <w:rPr>
                <w:sz w:val="16"/>
                <w:szCs w:val="18"/>
              </w:rPr>
              <w:t>(подпись)</w:t>
            </w:r>
          </w:p>
          <w:p w:rsidR="000D25DD" w:rsidRPr="00125238" w:rsidRDefault="000D25DD" w:rsidP="000D25DD">
            <w:pPr>
              <w:suppressAutoHyphens/>
              <w:spacing w:after="0" w:line="240" w:lineRule="auto"/>
              <w:jc w:val="center"/>
              <w:rPr>
                <w:sz w:val="18"/>
                <w:szCs w:val="20"/>
              </w:rPr>
            </w:pPr>
            <w:r w:rsidRPr="00125238">
              <w:rPr>
                <w:sz w:val="18"/>
                <w:szCs w:val="20"/>
              </w:rPr>
              <w:t>М.П.</w:t>
            </w:r>
          </w:p>
          <w:p w:rsidR="000D25DD" w:rsidRPr="00125238" w:rsidRDefault="000D25DD" w:rsidP="000D25DD">
            <w:pPr>
              <w:suppressAutoHyphens/>
              <w:spacing w:after="0" w:line="240" w:lineRule="auto"/>
              <w:jc w:val="center"/>
              <w:rPr>
                <w:sz w:val="16"/>
                <w:szCs w:val="18"/>
              </w:rPr>
            </w:pPr>
          </w:p>
        </w:tc>
        <w:tc>
          <w:tcPr>
            <w:tcW w:w="2585" w:type="dxa"/>
          </w:tcPr>
          <w:p w:rsidR="000D25DD" w:rsidRPr="00125238" w:rsidRDefault="000D25DD" w:rsidP="000D25DD">
            <w:pPr>
              <w:suppressAutoHyphens/>
              <w:spacing w:after="0" w:line="240" w:lineRule="auto"/>
              <w:jc w:val="center"/>
              <w:rPr>
                <w:sz w:val="16"/>
                <w:szCs w:val="18"/>
              </w:rPr>
            </w:pPr>
            <w:r w:rsidRPr="00125238">
              <w:rPr>
                <w:sz w:val="16"/>
                <w:szCs w:val="18"/>
              </w:rPr>
              <w:t>(инициалы, фамилия)</w:t>
            </w:r>
          </w:p>
        </w:tc>
      </w:tr>
    </w:tbl>
    <w:p w:rsidR="000D25DD" w:rsidRPr="00325A98" w:rsidRDefault="000D25DD" w:rsidP="000D25DD">
      <w:pPr>
        <w:widowControl w:val="0"/>
        <w:suppressAutoHyphens/>
        <w:autoSpaceDE w:val="0"/>
        <w:autoSpaceDN w:val="0"/>
        <w:spacing w:after="0" w:line="216" w:lineRule="auto"/>
        <w:ind w:right="-181"/>
        <w:rPr>
          <w:rFonts w:eastAsia="Calibri"/>
          <w:sz w:val="32"/>
          <w:szCs w:val="32"/>
          <w:lang w:eastAsia="en-US"/>
        </w:rPr>
      </w:pPr>
    </w:p>
    <w:p w:rsidR="000D25DD" w:rsidRPr="00325A98" w:rsidRDefault="000D25DD" w:rsidP="000D25DD">
      <w:pPr>
        <w:widowControl w:val="0"/>
        <w:suppressAutoHyphens/>
        <w:autoSpaceDE w:val="0"/>
        <w:autoSpaceDN w:val="0"/>
        <w:spacing w:after="0" w:line="216" w:lineRule="auto"/>
        <w:ind w:right="-181"/>
        <w:rPr>
          <w:rFonts w:eastAsia="Calibri"/>
          <w:sz w:val="32"/>
          <w:szCs w:val="32"/>
          <w:lang w:eastAsia="en-US"/>
        </w:rPr>
      </w:pPr>
    </w:p>
    <w:p w:rsidR="000D25DD" w:rsidRDefault="000D25DD" w:rsidP="000D25DD">
      <w:pPr>
        <w:widowControl w:val="0"/>
        <w:suppressAutoHyphens/>
        <w:autoSpaceDE w:val="0"/>
        <w:autoSpaceDN w:val="0"/>
        <w:spacing w:after="0" w:line="216" w:lineRule="auto"/>
        <w:ind w:right="-181"/>
        <w:rPr>
          <w:rFonts w:eastAsia="Calibri"/>
          <w:sz w:val="32"/>
          <w:szCs w:val="32"/>
          <w:lang w:eastAsia="en-US"/>
        </w:rPr>
      </w:pPr>
    </w:p>
    <w:p w:rsidR="000D25DD" w:rsidRPr="00325A98" w:rsidRDefault="000D25DD" w:rsidP="000D25DD">
      <w:pPr>
        <w:widowControl w:val="0"/>
        <w:suppressAutoHyphens/>
        <w:autoSpaceDE w:val="0"/>
        <w:autoSpaceDN w:val="0"/>
        <w:spacing w:after="0" w:line="216" w:lineRule="auto"/>
        <w:ind w:right="-181"/>
        <w:rPr>
          <w:rFonts w:eastAsia="Calibri"/>
          <w:sz w:val="32"/>
          <w:szCs w:val="32"/>
          <w:lang w:eastAsia="en-US"/>
        </w:rPr>
      </w:pPr>
    </w:p>
    <w:p w:rsidR="000D25DD" w:rsidRPr="00325A98" w:rsidRDefault="000D25DD" w:rsidP="000D25DD">
      <w:pPr>
        <w:widowControl w:val="0"/>
        <w:suppressAutoHyphens/>
        <w:autoSpaceDE w:val="0"/>
        <w:autoSpaceDN w:val="0"/>
        <w:spacing w:after="0" w:line="216" w:lineRule="auto"/>
        <w:ind w:right="-181"/>
        <w:jc w:val="center"/>
        <w:rPr>
          <w:rFonts w:eastAsia="Calibri"/>
          <w:szCs w:val="32"/>
          <w:lang w:eastAsia="en-US"/>
        </w:rPr>
      </w:pPr>
      <w:r w:rsidRPr="00325A98">
        <w:rPr>
          <w:rFonts w:eastAsia="Calibri"/>
          <w:szCs w:val="32"/>
          <w:lang w:eastAsia="en-US"/>
        </w:rPr>
        <w:t>Волгоград 202</w:t>
      </w:r>
      <w:r>
        <w:rPr>
          <w:rFonts w:eastAsia="Calibri"/>
          <w:szCs w:val="32"/>
          <w:lang w:eastAsia="en-US"/>
        </w:rPr>
        <w:t>5</w:t>
      </w:r>
    </w:p>
    <w:p w:rsidR="000634E2" w:rsidRDefault="000634E2" w:rsidP="00F30602">
      <w:pPr>
        <w:widowControl w:val="0"/>
        <w:suppressAutoHyphens/>
        <w:autoSpaceDE w:val="0"/>
        <w:autoSpaceDN w:val="0"/>
        <w:adjustRightInd w:val="0"/>
        <w:spacing w:after="0" w:line="240" w:lineRule="auto"/>
        <w:ind w:firstLine="709"/>
        <w:contextualSpacing/>
        <w:jc w:val="both"/>
        <w:rPr>
          <w:b/>
          <w:noProof/>
          <w:sz w:val="28"/>
          <w:szCs w:val="28"/>
        </w:rPr>
      </w:pPr>
    </w:p>
    <w:p w:rsidR="00494795" w:rsidRPr="00E148F7" w:rsidRDefault="00494795" w:rsidP="00F30602">
      <w:pPr>
        <w:widowControl w:val="0"/>
        <w:suppressAutoHyphens/>
        <w:autoSpaceDE w:val="0"/>
        <w:autoSpaceDN w:val="0"/>
        <w:adjustRightInd w:val="0"/>
        <w:spacing w:after="0" w:line="240" w:lineRule="auto"/>
        <w:ind w:firstLine="709"/>
        <w:contextualSpacing/>
        <w:jc w:val="both"/>
        <w:rPr>
          <w:b/>
          <w:noProof/>
          <w:sz w:val="28"/>
          <w:szCs w:val="28"/>
        </w:rPr>
      </w:pPr>
      <w:r w:rsidRPr="00735F87">
        <w:rPr>
          <w:b/>
          <w:noProof/>
          <w:sz w:val="28"/>
          <w:szCs w:val="28"/>
        </w:rPr>
        <w:t xml:space="preserve">Состав </w:t>
      </w:r>
      <w:r w:rsidR="009742A4" w:rsidRPr="00735F87">
        <w:rPr>
          <w:b/>
          <w:noProof/>
          <w:sz w:val="28"/>
          <w:szCs w:val="28"/>
        </w:rPr>
        <w:t>проекта:</w:t>
      </w:r>
    </w:p>
    <w:p w:rsidR="00AA0FAA" w:rsidRPr="00C53500" w:rsidRDefault="00AA0FAA" w:rsidP="00F30602">
      <w:pPr>
        <w:widowControl w:val="0"/>
        <w:suppressAutoHyphens/>
        <w:autoSpaceDE w:val="0"/>
        <w:autoSpaceDN w:val="0"/>
        <w:adjustRightInd w:val="0"/>
        <w:spacing w:after="0" w:line="240" w:lineRule="auto"/>
        <w:ind w:firstLine="709"/>
        <w:contextualSpacing/>
        <w:jc w:val="both"/>
        <w:rPr>
          <w:b/>
          <w:noProof/>
          <w:sz w:val="20"/>
          <w:szCs w:val="28"/>
        </w:rPr>
      </w:pPr>
    </w:p>
    <w:tbl>
      <w:tblPr>
        <w:tblW w:w="9935" w:type="dxa"/>
        <w:tblInd w:w="-287" w:type="dxa"/>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Look w:val="04A0" w:firstRow="1" w:lastRow="0" w:firstColumn="1" w:lastColumn="0" w:noHBand="0" w:noVBand="1"/>
      </w:tblPr>
      <w:tblGrid>
        <w:gridCol w:w="564"/>
        <w:gridCol w:w="2697"/>
        <w:gridCol w:w="6662"/>
        <w:gridCol w:w="12"/>
      </w:tblGrid>
      <w:tr w:rsidR="003B7760" w:rsidRPr="000153D3" w:rsidTr="00B37380">
        <w:trPr>
          <w:gridAfter w:val="1"/>
          <w:wAfter w:w="12" w:type="dxa"/>
          <w:trHeight w:val="774"/>
        </w:trPr>
        <w:tc>
          <w:tcPr>
            <w:tcW w:w="564" w:type="dxa"/>
            <w:shd w:val="clear" w:color="auto" w:fill="DEEAF6" w:themeFill="accent1" w:themeFillTint="33"/>
            <w:vAlign w:val="center"/>
          </w:tcPr>
          <w:p w:rsidR="003B7760" w:rsidRPr="000153D3" w:rsidRDefault="003B7760" w:rsidP="00F30602">
            <w:pPr>
              <w:widowControl w:val="0"/>
              <w:suppressAutoHyphens/>
              <w:spacing w:after="0" w:line="240" w:lineRule="auto"/>
              <w:ind w:left="-156" w:right="-23" w:firstLine="156"/>
              <w:contextualSpacing/>
              <w:jc w:val="both"/>
              <w:rPr>
                <w:b/>
                <w:kern w:val="1"/>
                <w:sz w:val="22"/>
                <w:lang w:eastAsia="zh-CN"/>
              </w:rPr>
            </w:pPr>
            <w:r w:rsidRPr="000153D3">
              <w:rPr>
                <w:b/>
                <w:kern w:val="1"/>
                <w:sz w:val="22"/>
                <w:lang w:eastAsia="zh-CN"/>
              </w:rPr>
              <w:t>№</w:t>
            </w:r>
          </w:p>
          <w:p w:rsidR="003B7760" w:rsidRPr="000153D3" w:rsidRDefault="003B7760" w:rsidP="00F30602">
            <w:pPr>
              <w:widowControl w:val="0"/>
              <w:suppressAutoHyphens/>
              <w:spacing w:after="0" w:line="240" w:lineRule="auto"/>
              <w:ind w:left="-156" w:right="-23" w:firstLine="156"/>
              <w:contextualSpacing/>
              <w:jc w:val="both"/>
              <w:rPr>
                <w:b/>
                <w:kern w:val="1"/>
                <w:sz w:val="22"/>
                <w:lang w:eastAsia="zh-CN"/>
              </w:rPr>
            </w:pPr>
            <w:r w:rsidRPr="000153D3">
              <w:rPr>
                <w:b/>
                <w:kern w:val="1"/>
                <w:sz w:val="22"/>
                <w:lang w:eastAsia="zh-CN"/>
              </w:rPr>
              <w:t>п.п</w:t>
            </w:r>
          </w:p>
        </w:tc>
        <w:tc>
          <w:tcPr>
            <w:tcW w:w="2697" w:type="dxa"/>
            <w:shd w:val="clear" w:color="auto" w:fill="DEEAF6" w:themeFill="accent1" w:themeFillTint="33"/>
            <w:vAlign w:val="center"/>
          </w:tcPr>
          <w:p w:rsidR="003B7760" w:rsidRPr="000153D3" w:rsidRDefault="003B7760" w:rsidP="00B37380">
            <w:pPr>
              <w:widowControl w:val="0"/>
              <w:suppressAutoHyphens/>
              <w:spacing w:after="0" w:line="240" w:lineRule="auto"/>
              <w:ind w:left="-156" w:right="-23" w:firstLine="156"/>
              <w:contextualSpacing/>
              <w:jc w:val="center"/>
              <w:rPr>
                <w:b/>
                <w:kern w:val="1"/>
                <w:sz w:val="22"/>
                <w:lang w:eastAsia="zh-CN"/>
              </w:rPr>
            </w:pPr>
            <w:r w:rsidRPr="000153D3">
              <w:rPr>
                <w:b/>
                <w:kern w:val="1"/>
                <w:sz w:val="22"/>
                <w:lang w:eastAsia="zh-CN"/>
              </w:rPr>
              <w:t>Обозначение</w:t>
            </w:r>
          </w:p>
        </w:tc>
        <w:tc>
          <w:tcPr>
            <w:tcW w:w="6662" w:type="dxa"/>
            <w:shd w:val="clear" w:color="auto" w:fill="DEEAF6" w:themeFill="accent1" w:themeFillTint="33"/>
            <w:vAlign w:val="center"/>
          </w:tcPr>
          <w:p w:rsidR="003B7760" w:rsidRPr="000153D3" w:rsidRDefault="003B7760" w:rsidP="00B37380">
            <w:pPr>
              <w:widowControl w:val="0"/>
              <w:suppressAutoHyphens/>
              <w:spacing w:after="0" w:line="240" w:lineRule="auto"/>
              <w:ind w:left="-156" w:right="-23" w:firstLine="156"/>
              <w:contextualSpacing/>
              <w:jc w:val="center"/>
              <w:rPr>
                <w:b/>
                <w:kern w:val="1"/>
                <w:sz w:val="22"/>
                <w:lang w:eastAsia="zh-CN"/>
              </w:rPr>
            </w:pPr>
            <w:r w:rsidRPr="000153D3">
              <w:rPr>
                <w:b/>
                <w:kern w:val="1"/>
                <w:sz w:val="22"/>
                <w:lang w:eastAsia="zh-CN"/>
              </w:rPr>
              <w:t>Наименование</w:t>
            </w:r>
          </w:p>
        </w:tc>
      </w:tr>
      <w:tr w:rsidR="003B7760" w:rsidRPr="000153D3" w:rsidTr="00BE0967">
        <w:trPr>
          <w:trHeight w:val="416"/>
        </w:trPr>
        <w:tc>
          <w:tcPr>
            <w:tcW w:w="564" w:type="dxa"/>
            <w:shd w:val="clear" w:color="auto" w:fill="F2F2F2" w:themeFill="background1" w:themeFillShade="F2"/>
            <w:vAlign w:val="center"/>
          </w:tcPr>
          <w:p w:rsidR="003B7760" w:rsidRPr="000153D3" w:rsidRDefault="003B7760" w:rsidP="00F30602">
            <w:pPr>
              <w:widowControl w:val="0"/>
              <w:suppressAutoHyphens/>
              <w:autoSpaceDE w:val="0"/>
              <w:autoSpaceDN w:val="0"/>
              <w:adjustRightInd w:val="0"/>
              <w:spacing w:after="0" w:line="240" w:lineRule="auto"/>
              <w:contextualSpacing/>
              <w:jc w:val="both"/>
              <w:rPr>
                <w:b/>
                <w:noProof/>
                <w:sz w:val="22"/>
              </w:rPr>
            </w:pPr>
            <w:r w:rsidRPr="000153D3">
              <w:rPr>
                <w:b/>
                <w:noProof/>
                <w:sz w:val="22"/>
              </w:rPr>
              <w:t>1</w:t>
            </w:r>
          </w:p>
        </w:tc>
        <w:tc>
          <w:tcPr>
            <w:tcW w:w="9371" w:type="dxa"/>
            <w:gridSpan w:val="3"/>
            <w:shd w:val="clear" w:color="auto" w:fill="F2F2F2" w:themeFill="background1" w:themeFillShade="F2"/>
            <w:vAlign w:val="center"/>
          </w:tcPr>
          <w:p w:rsidR="003B7760" w:rsidRPr="000153D3" w:rsidRDefault="003B7760" w:rsidP="00F30602">
            <w:pPr>
              <w:widowControl w:val="0"/>
              <w:suppressAutoHyphens/>
              <w:spacing w:after="0" w:line="240" w:lineRule="auto"/>
              <w:ind w:left="-51" w:right="-23"/>
              <w:contextualSpacing/>
              <w:jc w:val="both"/>
              <w:rPr>
                <w:b/>
                <w:spacing w:val="-4"/>
                <w:kern w:val="24"/>
                <w:sz w:val="22"/>
                <w:lang w:eastAsia="zh-CN"/>
              </w:rPr>
            </w:pPr>
            <w:r w:rsidRPr="000153D3">
              <w:rPr>
                <w:b/>
                <w:spacing w:val="-4"/>
                <w:kern w:val="24"/>
                <w:sz w:val="22"/>
                <w:lang w:eastAsia="zh-CN"/>
              </w:rPr>
              <w:t>Основная часть</w:t>
            </w:r>
          </w:p>
        </w:tc>
      </w:tr>
      <w:tr w:rsidR="003B7760" w:rsidRPr="000153D3" w:rsidTr="00B37380">
        <w:trPr>
          <w:gridAfter w:val="1"/>
          <w:wAfter w:w="12" w:type="dxa"/>
        </w:trPr>
        <w:tc>
          <w:tcPr>
            <w:tcW w:w="564" w:type="dxa"/>
            <w:vAlign w:val="center"/>
          </w:tcPr>
          <w:p w:rsidR="003B7760" w:rsidRPr="000153D3" w:rsidRDefault="003B7760" w:rsidP="00F30602">
            <w:pPr>
              <w:widowControl w:val="0"/>
              <w:suppressAutoHyphens/>
              <w:spacing w:after="0" w:line="240" w:lineRule="auto"/>
              <w:contextualSpacing/>
              <w:jc w:val="both"/>
              <w:rPr>
                <w:bCs/>
                <w:spacing w:val="-6"/>
                <w:sz w:val="22"/>
              </w:rPr>
            </w:pPr>
          </w:p>
        </w:tc>
        <w:tc>
          <w:tcPr>
            <w:tcW w:w="2697" w:type="dxa"/>
            <w:vAlign w:val="center"/>
          </w:tcPr>
          <w:p w:rsidR="003B7760" w:rsidRPr="000153D3" w:rsidRDefault="003B7760" w:rsidP="00F30602">
            <w:pPr>
              <w:widowControl w:val="0"/>
              <w:suppressAutoHyphens/>
              <w:spacing w:after="0" w:line="240" w:lineRule="auto"/>
              <w:contextualSpacing/>
              <w:jc w:val="both"/>
              <w:rPr>
                <w:bCs/>
                <w:spacing w:val="-6"/>
                <w:sz w:val="22"/>
              </w:rPr>
            </w:pPr>
          </w:p>
        </w:tc>
        <w:tc>
          <w:tcPr>
            <w:tcW w:w="6662" w:type="dxa"/>
            <w:vAlign w:val="center"/>
          </w:tcPr>
          <w:p w:rsidR="003B7760" w:rsidRPr="000153D3" w:rsidRDefault="003B7760" w:rsidP="00F30602">
            <w:pPr>
              <w:widowControl w:val="0"/>
              <w:suppressAutoHyphens/>
              <w:autoSpaceDE w:val="0"/>
              <w:autoSpaceDN w:val="0"/>
              <w:adjustRightInd w:val="0"/>
              <w:spacing w:after="0" w:line="240" w:lineRule="auto"/>
              <w:contextualSpacing/>
              <w:jc w:val="both"/>
              <w:rPr>
                <w:b/>
                <w:kern w:val="1"/>
                <w:sz w:val="22"/>
                <w:lang w:eastAsia="zh-CN"/>
              </w:rPr>
            </w:pPr>
            <w:r w:rsidRPr="000153D3">
              <w:rPr>
                <w:b/>
                <w:kern w:val="1"/>
                <w:sz w:val="22"/>
                <w:lang w:eastAsia="zh-CN"/>
              </w:rPr>
              <w:t>Текстовые материалы:</w:t>
            </w:r>
          </w:p>
        </w:tc>
      </w:tr>
      <w:tr w:rsidR="003B7760" w:rsidRPr="000153D3" w:rsidTr="00B37380">
        <w:trPr>
          <w:gridAfter w:val="1"/>
          <w:wAfter w:w="12" w:type="dxa"/>
        </w:trPr>
        <w:tc>
          <w:tcPr>
            <w:tcW w:w="564" w:type="dxa"/>
            <w:vAlign w:val="center"/>
          </w:tcPr>
          <w:p w:rsidR="003B7760" w:rsidRPr="000153D3" w:rsidRDefault="003B7760" w:rsidP="00F30602">
            <w:pPr>
              <w:widowControl w:val="0"/>
              <w:suppressAutoHyphens/>
              <w:spacing w:after="0" w:line="240" w:lineRule="auto"/>
              <w:contextualSpacing/>
              <w:jc w:val="both"/>
              <w:rPr>
                <w:bCs/>
                <w:spacing w:val="-6"/>
                <w:sz w:val="22"/>
              </w:rPr>
            </w:pPr>
            <w:r w:rsidRPr="000153D3">
              <w:rPr>
                <w:bCs/>
                <w:spacing w:val="-6"/>
                <w:sz w:val="22"/>
              </w:rPr>
              <w:t>1.1</w:t>
            </w:r>
          </w:p>
        </w:tc>
        <w:tc>
          <w:tcPr>
            <w:tcW w:w="2697" w:type="dxa"/>
            <w:vAlign w:val="center"/>
          </w:tcPr>
          <w:p w:rsidR="003B7760" w:rsidRPr="000153D3" w:rsidRDefault="00BE0967" w:rsidP="00F30602">
            <w:pPr>
              <w:widowControl w:val="0"/>
              <w:suppressAutoHyphens/>
              <w:spacing w:after="0" w:line="240" w:lineRule="auto"/>
              <w:contextualSpacing/>
              <w:jc w:val="both"/>
              <w:rPr>
                <w:b/>
                <w:noProof/>
                <w:spacing w:val="-6"/>
                <w:sz w:val="22"/>
              </w:rPr>
            </w:pPr>
            <w:r w:rsidRPr="00BE0967">
              <w:rPr>
                <w:bCs/>
                <w:spacing w:val="-6"/>
                <w:sz w:val="22"/>
              </w:rPr>
              <w:t>МК23-ГС25</w:t>
            </w:r>
            <w:r w:rsidR="003B7760" w:rsidRPr="000153D3">
              <w:rPr>
                <w:bCs/>
                <w:spacing w:val="-6"/>
                <w:sz w:val="22"/>
              </w:rPr>
              <w:t>-СТП.ПЗ.ОЧ</w:t>
            </w:r>
          </w:p>
        </w:tc>
        <w:tc>
          <w:tcPr>
            <w:tcW w:w="6662" w:type="dxa"/>
            <w:vAlign w:val="center"/>
          </w:tcPr>
          <w:p w:rsidR="003B7760" w:rsidRPr="000153D3" w:rsidRDefault="003B7760" w:rsidP="00F30602">
            <w:pPr>
              <w:widowControl w:val="0"/>
              <w:suppressAutoHyphens/>
              <w:autoSpaceDE w:val="0"/>
              <w:autoSpaceDN w:val="0"/>
              <w:adjustRightInd w:val="0"/>
              <w:spacing w:after="0" w:line="240" w:lineRule="auto"/>
              <w:contextualSpacing/>
              <w:jc w:val="both"/>
              <w:rPr>
                <w:b/>
                <w:noProof/>
                <w:sz w:val="22"/>
              </w:rPr>
            </w:pPr>
            <w:r w:rsidRPr="000153D3">
              <w:rPr>
                <w:kern w:val="1"/>
                <w:sz w:val="22"/>
                <w:lang w:eastAsia="zh-CN"/>
              </w:rPr>
              <w:t>Положение о территориальном планировании</w:t>
            </w:r>
          </w:p>
        </w:tc>
      </w:tr>
      <w:tr w:rsidR="003B7760" w:rsidRPr="000153D3" w:rsidTr="00B37380">
        <w:trPr>
          <w:gridAfter w:val="1"/>
          <w:wAfter w:w="12" w:type="dxa"/>
        </w:trPr>
        <w:tc>
          <w:tcPr>
            <w:tcW w:w="564" w:type="dxa"/>
            <w:vAlign w:val="center"/>
          </w:tcPr>
          <w:p w:rsidR="003B7760" w:rsidRPr="000153D3" w:rsidRDefault="003B7760" w:rsidP="00F30602">
            <w:pPr>
              <w:widowControl w:val="0"/>
              <w:suppressAutoHyphens/>
              <w:spacing w:after="0" w:line="240" w:lineRule="auto"/>
              <w:contextualSpacing/>
              <w:jc w:val="both"/>
              <w:rPr>
                <w:bCs/>
                <w:spacing w:val="-6"/>
                <w:sz w:val="22"/>
              </w:rPr>
            </w:pPr>
          </w:p>
        </w:tc>
        <w:tc>
          <w:tcPr>
            <w:tcW w:w="2697" w:type="dxa"/>
            <w:vAlign w:val="center"/>
          </w:tcPr>
          <w:p w:rsidR="003B7760" w:rsidRPr="000153D3" w:rsidRDefault="003B7760" w:rsidP="00F30602">
            <w:pPr>
              <w:widowControl w:val="0"/>
              <w:suppressAutoHyphens/>
              <w:spacing w:after="0" w:line="240" w:lineRule="auto"/>
              <w:contextualSpacing/>
              <w:jc w:val="both"/>
              <w:rPr>
                <w:bCs/>
                <w:spacing w:val="-6"/>
                <w:sz w:val="22"/>
              </w:rPr>
            </w:pPr>
          </w:p>
        </w:tc>
        <w:tc>
          <w:tcPr>
            <w:tcW w:w="6662" w:type="dxa"/>
            <w:vAlign w:val="center"/>
          </w:tcPr>
          <w:p w:rsidR="003B7760" w:rsidRPr="000153D3" w:rsidRDefault="003B7760" w:rsidP="00F30602">
            <w:pPr>
              <w:widowControl w:val="0"/>
              <w:suppressAutoHyphens/>
              <w:autoSpaceDE w:val="0"/>
              <w:autoSpaceDN w:val="0"/>
              <w:adjustRightInd w:val="0"/>
              <w:spacing w:after="0" w:line="240" w:lineRule="auto"/>
              <w:contextualSpacing/>
              <w:jc w:val="both"/>
              <w:rPr>
                <w:kern w:val="1"/>
                <w:sz w:val="22"/>
                <w:lang w:eastAsia="zh-CN"/>
              </w:rPr>
            </w:pPr>
            <w:r w:rsidRPr="000153D3">
              <w:rPr>
                <w:b/>
                <w:bCs/>
                <w:kern w:val="1"/>
                <w:sz w:val="22"/>
                <w:lang w:eastAsia="zh-CN"/>
              </w:rPr>
              <w:t>Графические материалы:</w:t>
            </w:r>
          </w:p>
        </w:tc>
      </w:tr>
      <w:tr w:rsidR="003B7760" w:rsidRPr="000153D3" w:rsidTr="00B37380">
        <w:trPr>
          <w:gridAfter w:val="1"/>
          <w:wAfter w:w="12" w:type="dxa"/>
        </w:trPr>
        <w:tc>
          <w:tcPr>
            <w:tcW w:w="564" w:type="dxa"/>
            <w:vAlign w:val="center"/>
          </w:tcPr>
          <w:p w:rsidR="003B7760" w:rsidRPr="000153D3" w:rsidRDefault="003B7760" w:rsidP="00F30602">
            <w:pPr>
              <w:widowControl w:val="0"/>
              <w:suppressAutoHyphens/>
              <w:spacing w:after="0" w:line="240" w:lineRule="auto"/>
              <w:contextualSpacing/>
              <w:jc w:val="both"/>
              <w:rPr>
                <w:bCs/>
                <w:sz w:val="22"/>
              </w:rPr>
            </w:pPr>
            <w:r w:rsidRPr="000153D3">
              <w:rPr>
                <w:bCs/>
                <w:sz w:val="22"/>
              </w:rPr>
              <w:t>1.2</w:t>
            </w:r>
          </w:p>
        </w:tc>
        <w:tc>
          <w:tcPr>
            <w:tcW w:w="2697" w:type="dxa"/>
            <w:vAlign w:val="center"/>
          </w:tcPr>
          <w:p w:rsidR="003B7760" w:rsidRPr="000153D3" w:rsidRDefault="00BE0967" w:rsidP="00F30602">
            <w:pPr>
              <w:widowControl w:val="0"/>
              <w:suppressAutoHyphens/>
              <w:spacing w:after="0" w:line="240" w:lineRule="auto"/>
              <w:contextualSpacing/>
              <w:jc w:val="both"/>
              <w:rPr>
                <w:kern w:val="1"/>
                <w:sz w:val="22"/>
                <w:lang w:eastAsia="zh-CN"/>
              </w:rPr>
            </w:pPr>
            <w:r w:rsidRPr="00BE0967">
              <w:rPr>
                <w:bCs/>
                <w:sz w:val="22"/>
              </w:rPr>
              <w:t>МК23-ГС25</w:t>
            </w:r>
            <w:r w:rsidR="003B7760" w:rsidRPr="000153D3">
              <w:rPr>
                <w:bCs/>
                <w:sz w:val="22"/>
              </w:rPr>
              <w:t>-СТП.</w:t>
            </w:r>
            <w:r w:rsidR="003B7760" w:rsidRPr="000153D3">
              <w:rPr>
                <w:kern w:val="1"/>
                <w:sz w:val="22"/>
                <w:lang w:eastAsia="zh-CN"/>
              </w:rPr>
              <w:t>К-1</w:t>
            </w:r>
          </w:p>
        </w:tc>
        <w:tc>
          <w:tcPr>
            <w:tcW w:w="6662" w:type="dxa"/>
            <w:vAlign w:val="center"/>
          </w:tcPr>
          <w:p w:rsidR="003B7760" w:rsidRPr="000153D3" w:rsidRDefault="003B7760" w:rsidP="00F30602">
            <w:pPr>
              <w:widowControl w:val="0"/>
              <w:suppressAutoHyphens/>
              <w:spacing w:after="0" w:line="240" w:lineRule="auto"/>
              <w:ind w:left="-51" w:right="-23"/>
              <w:contextualSpacing/>
              <w:jc w:val="both"/>
              <w:rPr>
                <w:bCs/>
                <w:kern w:val="1"/>
                <w:sz w:val="22"/>
                <w:lang w:eastAsia="zh-CN"/>
              </w:rPr>
            </w:pPr>
            <w:r w:rsidRPr="000153D3">
              <w:rPr>
                <w:bCs/>
                <w:kern w:val="1"/>
                <w:sz w:val="22"/>
                <w:lang w:eastAsia="zh-CN"/>
              </w:rPr>
              <w:t xml:space="preserve">Карта планируемого размещения объектов местного значения муниципального района, </w:t>
            </w:r>
          </w:p>
          <w:p w:rsidR="003B7760" w:rsidRPr="000153D3" w:rsidRDefault="003B7760" w:rsidP="00BE0967">
            <w:pPr>
              <w:widowControl w:val="0"/>
              <w:suppressAutoHyphens/>
              <w:spacing w:after="0" w:line="240" w:lineRule="auto"/>
              <w:ind w:left="-51" w:right="-23"/>
              <w:contextualSpacing/>
              <w:jc w:val="both"/>
              <w:rPr>
                <w:bCs/>
                <w:kern w:val="1"/>
                <w:sz w:val="22"/>
                <w:lang w:eastAsia="zh-CN"/>
              </w:rPr>
            </w:pPr>
            <w:r w:rsidRPr="000153D3">
              <w:rPr>
                <w:bCs/>
                <w:kern w:val="1"/>
                <w:sz w:val="22"/>
                <w:lang w:eastAsia="zh-CN"/>
              </w:rPr>
              <w:t>М 1:</w:t>
            </w:r>
            <w:r w:rsidR="00BE0967">
              <w:rPr>
                <w:bCs/>
                <w:kern w:val="1"/>
                <w:sz w:val="22"/>
                <w:lang w:eastAsia="zh-CN"/>
              </w:rPr>
              <w:t>3</w:t>
            </w:r>
            <w:r w:rsidRPr="000153D3">
              <w:rPr>
                <w:bCs/>
                <w:kern w:val="1"/>
                <w:sz w:val="22"/>
                <w:lang w:eastAsia="zh-CN"/>
              </w:rPr>
              <w:t>00 000</w:t>
            </w:r>
          </w:p>
        </w:tc>
      </w:tr>
      <w:tr w:rsidR="00BE0967" w:rsidRPr="000153D3" w:rsidTr="00B37380">
        <w:trPr>
          <w:gridAfter w:val="1"/>
          <w:wAfter w:w="12" w:type="dxa"/>
        </w:trPr>
        <w:tc>
          <w:tcPr>
            <w:tcW w:w="564" w:type="dxa"/>
            <w:vAlign w:val="center"/>
          </w:tcPr>
          <w:p w:rsidR="00BE0967" w:rsidRPr="000153D3" w:rsidRDefault="00BE0967" w:rsidP="00F30602">
            <w:pPr>
              <w:widowControl w:val="0"/>
              <w:suppressAutoHyphens/>
              <w:spacing w:after="0" w:line="240" w:lineRule="auto"/>
              <w:contextualSpacing/>
              <w:jc w:val="both"/>
              <w:rPr>
                <w:bCs/>
                <w:sz w:val="22"/>
              </w:rPr>
            </w:pPr>
            <w:r>
              <w:rPr>
                <w:bCs/>
                <w:sz w:val="22"/>
              </w:rPr>
              <w:t>1.3</w:t>
            </w:r>
          </w:p>
        </w:tc>
        <w:tc>
          <w:tcPr>
            <w:tcW w:w="2697" w:type="dxa"/>
            <w:vAlign w:val="center"/>
          </w:tcPr>
          <w:p w:rsidR="00BE0967" w:rsidRPr="00BE0967" w:rsidRDefault="00BE0967" w:rsidP="00F30602">
            <w:pPr>
              <w:widowControl w:val="0"/>
              <w:suppressAutoHyphens/>
              <w:spacing w:after="0" w:line="240" w:lineRule="auto"/>
              <w:contextualSpacing/>
              <w:jc w:val="both"/>
              <w:rPr>
                <w:bCs/>
                <w:sz w:val="22"/>
              </w:rPr>
            </w:pPr>
            <w:r w:rsidRPr="00BE0967">
              <w:rPr>
                <w:bCs/>
                <w:sz w:val="22"/>
              </w:rPr>
              <w:t>МК23-ГС25</w:t>
            </w:r>
            <w:r w:rsidRPr="000153D3">
              <w:rPr>
                <w:bCs/>
                <w:sz w:val="22"/>
              </w:rPr>
              <w:t>-СТП.</w:t>
            </w:r>
            <w:r>
              <w:rPr>
                <w:kern w:val="1"/>
                <w:sz w:val="22"/>
                <w:lang w:eastAsia="zh-CN"/>
              </w:rPr>
              <w:t>К-2</w:t>
            </w:r>
          </w:p>
        </w:tc>
        <w:tc>
          <w:tcPr>
            <w:tcW w:w="6662" w:type="dxa"/>
            <w:vAlign w:val="center"/>
          </w:tcPr>
          <w:p w:rsidR="00BE0967" w:rsidRPr="000153D3" w:rsidRDefault="00BE0967" w:rsidP="00F30602">
            <w:pPr>
              <w:widowControl w:val="0"/>
              <w:suppressAutoHyphens/>
              <w:spacing w:after="0" w:line="240" w:lineRule="auto"/>
              <w:ind w:left="-51" w:right="-23"/>
              <w:contextualSpacing/>
              <w:jc w:val="both"/>
              <w:rPr>
                <w:bCs/>
                <w:kern w:val="1"/>
                <w:sz w:val="22"/>
                <w:lang w:eastAsia="zh-CN"/>
              </w:rPr>
            </w:pPr>
            <w:r>
              <w:rPr>
                <w:bCs/>
                <w:kern w:val="1"/>
                <w:sz w:val="22"/>
                <w:lang w:eastAsia="zh-CN"/>
              </w:rPr>
              <w:t>Карта функциональных зон, установленных на межселенных территориях, М 1: 300 00</w:t>
            </w:r>
          </w:p>
        </w:tc>
      </w:tr>
      <w:tr w:rsidR="003B7760" w:rsidRPr="000153D3" w:rsidTr="00BE0967">
        <w:trPr>
          <w:trHeight w:val="475"/>
        </w:trPr>
        <w:tc>
          <w:tcPr>
            <w:tcW w:w="564" w:type="dxa"/>
            <w:shd w:val="clear" w:color="auto" w:fill="F2F2F2" w:themeFill="background1" w:themeFillShade="F2"/>
            <w:vAlign w:val="center"/>
          </w:tcPr>
          <w:p w:rsidR="003B7760" w:rsidRPr="000153D3" w:rsidRDefault="003B7760" w:rsidP="00F30602">
            <w:pPr>
              <w:widowControl w:val="0"/>
              <w:suppressAutoHyphens/>
              <w:spacing w:after="0" w:line="240" w:lineRule="auto"/>
              <w:contextualSpacing/>
              <w:jc w:val="both"/>
              <w:rPr>
                <w:b/>
                <w:bCs/>
                <w:sz w:val="22"/>
              </w:rPr>
            </w:pPr>
            <w:r w:rsidRPr="000153D3">
              <w:rPr>
                <w:b/>
                <w:bCs/>
                <w:sz w:val="22"/>
              </w:rPr>
              <w:t>2</w:t>
            </w:r>
          </w:p>
        </w:tc>
        <w:tc>
          <w:tcPr>
            <w:tcW w:w="9371" w:type="dxa"/>
            <w:gridSpan w:val="3"/>
            <w:shd w:val="clear" w:color="auto" w:fill="F2F2F2" w:themeFill="background1" w:themeFillShade="F2"/>
            <w:vAlign w:val="center"/>
          </w:tcPr>
          <w:p w:rsidR="003B7760" w:rsidRPr="000153D3" w:rsidRDefault="003B7760" w:rsidP="00F30602">
            <w:pPr>
              <w:widowControl w:val="0"/>
              <w:suppressAutoHyphens/>
              <w:spacing w:after="0" w:line="240" w:lineRule="auto"/>
              <w:ind w:left="-51"/>
              <w:contextualSpacing/>
              <w:jc w:val="both"/>
              <w:rPr>
                <w:b/>
                <w:spacing w:val="-6"/>
                <w:kern w:val="28"/>
                <w:sz w:val="22"/>
                <w:lang w:eastAsia="zh-CN"/>
              </w:rPr>
            </w:pPr>
            <w:r w:rsidRPr="000153D3">
              <w:rPr>
                <w:b/>
                <w:spacing w:val="-6"/>
                <w:kern w:val="28"/>
                <w:sz w:val="22"/>
                <w:lang w:eastAsia="zh-CN"/>
              </w:rPr>
              <w:t xml:space="preserve">Материалы по обоснованию </w:t>
            </w:r>
          </w:p>
        </w:tc>
      </w:tr>
      <w:tr w:rsidR="003B7760" w:rsidRPr="000153D3" w:rsidTr="00B37380">
        <w:trPr>
          <w:gridAfter w:val="1"/>
          <w:wAfter w:w="12" w:type="dxa"/>
        </w:trPr>
        <w:tc>
          <w:tcPr>
            <w:tcW w:w="564" w:type="dxa"/>
            <w:vAlign w:val="center"/>
          </w:tcPr>
          <w:p w:rsidR="003B7760" w:rsidRPr="000153D3" w:rsidRDefault="003B7760" w:rsidP="00F30602">
            <w:pPr>
              <w:widowControl w:val="0"/>
              <w:suppressAutoHyphens/>
              <w:spacing w:after="0" w:line="240" w:lineRule="auto"/>
              <w:contextualSpacing/>
              <w:jc w:val="both"/>
              <w:rPr>
                <w:bCs/>
                <w:sz w:val="22"/>
              </w:rPr>
            </w:pPr>
          </w:p>
        </w:tc>
        <w:tc>
          <w:tcPr>
            <w:tcW w:w="2697" w:type="dxa"/>
            <w:vAlign w:val="center"/>
          </w:tcPr>
          <w:p w:rsidR="003B7760" w:rsidRPr="000153D3" w:rsidRDefault="003B7760" w:rsidP="00F30602">
            <w:pPr>
              <w:widowControl w:val="0"/>
              <w:suppressAutoHyphens/>
              <w:spacing w:after="0" w:line="240" w:lineRule="auto"/>
              <w:contextualSpacing/>
              <w:jc w:val="both"/>
              <w:rPr>
                <w:bCs/>
                <w:sz w:val="22"/>
              </w:rPr>
            </w:pPr>
          </w:p>
        </w:tc>
        <w:tc>
          <w:tcPr>
            <w:tcW w:w="6662" w:type="dxa"/>
            <w:vAlign w:val="center"/>
          </w:tcPr>
          <w:p w:rsidR="003B7760" w:rsidRPr="000153D3" w:rsidRDefault="003B7760" w:rsidP="00F30602">
            <w:pPr>
              <w:widowControl w:val="0"/>
              <w:suppressAutoHyphens/>
              <w:spacing w:after="0" w:line="240" w:lineRule="auto"/>
              <w:ind w:left="-51"/>
              <w:contextualSpacing/>
              <w:jc w:val="both"/>
              <w:rPr>
                <w:spacing w:val="-6"/>
                <w:kern w:val="1"/>
                <w:sz w:val="22"/>
                <w:lang w:eastAsia="zh-CN"/>
              </w:rPr>
            </w:pPr>
            <w:r w:rsidRPr="000153D3">
              <w:rPr>
                <w:b/>
                <w:kern w:val="1"/>
                <w:sz w:val="22"/>
                <w:lang w:eastAsia="zh-CN"/>
              </w:rPr>
              <w:t>Текстовые материалы:</w:t>
            </w:r>
          </w:p>
        </w:tc>
      </w:tr>
      <w:tr w:rsidR="003B7760" w:rsidRPr="000153D3" w:rsidTr="00B37380">
        <w:trPr>
          <w:gridAfter w:val="1"/>
          <w:wAfter w:w="12" w:type="dxa"/>
        </w:trPr>
        <w:tc>
          <w:tcPr>
            <w:tcW w:w="564" w:type="dxa"/>
            <w:vAlign w:val="center"/>
          </w:tcPr>
          <w:p w:rsidR="003B7760" w:rsidRPr="000153D3" w:rsidRDefault="003B7760" w:rsidP="00F30602">
            <w:pPr>
              <w:widowControl w:val="0"/>
              <w:suppressAutoHyphens/>
              <w:spacing w:after="0" w:line="240" w:lineRule="auto"/>
              <w:contextualSpacing/>
              <w:jc w:val="both"/>
              <w:rPr>
                <w:bCs/>
                <w:sz w:val="22"/>
              </w:rPr>
            </w:pPr>
            <w:r w:rsidRPr="000153D3">
              <w:rPr>
                <w:bCs/>
                <w:sz w:val="22"/>
              </w:rPr>
              <w:t>2.1</w:t>
            </w:r>
          </w:p>
        </w:tc>
        <w:tc>
          <w:tcPr>
            <w:tcW w:w="2697" w:type="dxa"/>
            <w:vAlign w:val="center"/>
          </w:tcPr>
          <w:p w:rsidR="003B7760" w:rsidRPr="000153D3" w:rsidRDefault="00BE0967" w:rsidP="00F30602">
            <w:pPr>
              <w:widowControl w:val="0"/>
              <w:suppressAutoHyphens/>
              <w:spacing w:after="0" w:line="240" w:lineRule="auto"/>
              <w:contextualSpacing/>
              <w:jc w:val="both"/>
              <w:rPr>
                <w:bCs/>
                <w:spacing w:val="-6"/>
                <w:sz w:val="22"/>
              </w:rPr>
            </w:pPr>
            <w:r w:rsidRPr="00BE0967">
              <w:rPr>
                <w:bCs/>
                <w:sz w:val="22"/>
              </w:rPr>
              <w:t>М</w:t>
            </w:r>
            <w:r>
              <w:rPr>
                <w:bCs/>
                <w:sz w:val="22"/>
              </w:rPr>
              <w:t>К23-ГС25</w:t>
            </w:r>
            <w:r w:rsidR="003B7760" w:rsidRPr="000153D3">
              <w:rPr>
                <w:bCs/>
                <w:sz w:val="22"/>
              </w:rPr>
              <w:t>-СТП</w:t>
            </w:r>
            <w:r w:rsidR="003B7760" w:rsidRPr="000153D3">
              <w:rPr>
                <w:bCs/>
                <w:spacing w:val="-6"/>
                <w:sz w:val="22"/>
              </w:rPr>
              <w:t>.ПЗ.МО</w:t>
            </w:r>
          </w:p>
        </w:tc>
        <w:tc>
          <w:tcPr>
            <w:tcW w:w="6662" w:type="dxa"/>
            <w:vAlign w:val="center"/>
          </w:tcPr>
          <w:p w:rsidR="003B7760" w:rsidRPr="000153D3" w:rsidRDefault="003B7760" w:rsidP="00F30602">
            <w:pPr>
              <w:widowControl w:val="0"/>
              <w:suppressAutoHyphens/>
              <w:spacing w:after="0" w:line="240" w:lineRule="auto"/>
              <w:ind w:left="-51"/>
              <w:contextualSpacing/>
              <w:jc w:val="both"/>
              <w:rPr>
                <w:b/>
                <w:spacing w:val="-6"/>
                <w:kern w:val="1"/>
                <w:sz w:val="22"/>
                <w:u w:val="single"/>
                <w:lang w:eastAsia="zh-CN"/>
              </w:rPr>
            </w:pPr>
            <w:r w:rsidRPr="000153D3">
              <w:rPr>
                <w:spacing w:val="-6"/>
                <w:kern w:val="1"/>
                <w:sz w:val="22"/>
                <w:lang w:eastAsia="zh-CN"/>
              </w:rPr>
              <w:t>Материалы по обоснованию схемы территориального планирования. Пояснительная записка</w:t>
            </w:r>
          </w:p>
        </w:tc>
      </w:tr>
      <w:tr w:rsidR="00BE0967" w:rsidRPr="000153D3" w:rsidTr="00B37380">
        <w:trPr>
          <w:gridAfter w:val="1"/>
          <w:wAfter w:w="12" w:type="dxa"/>
        </w:trPr>
        <w:tc>
          <w:tcPr>
            <w:tcW w:w="564" w:type="dxa"/>
            <w:vAlign w:val="center"/>
          </w:tcPr>
          <w:p w:rsidR="00BE0967" w:rsidRPr="000153D3" w:rsidRDefault="00BE0967" w:rsidP="00BE0967">
            <w:pPr>
              <w:widowControl w:val="0"/>
              <w:suppressAutoHyphens/>
              <w:spacing w:after="0" w:line="240" w:lineRule="auto"/>
              <w:contextualSpacing/>
              <w:jc w:val="both"/>
              <w:rPr>
                <w:bCs/>
                <w:sz w:val="22"/>
              </w:rPr>
            </w:pPr>
            <w:r>
              <w:rPr>
                <w:bCs/>
                <w:sz w:val="22"/>
              </w:rPr>
              <w:t>2.2</w:t>
            </w:r>
          </w:p>
        </w:tc>
        <w:tc>
          <w:tcPr>
            <w:tcW w:w="2697" w:type="dxa"/>
            <w:vAlign w:val="center"/>
          </w:tcPr>
          <w:p w:rsidR="00BE0967" w:rsidRPr="000153D3" w:rsidRDefault="00BE0967" w:rsidP="00BE0967">
            <w:pPr>
              <w:widowControl w:val="0"/>
              <w:suppressAutoHyphens/>
              <w:spacing w:after="0" w:line="240" w:lineRule="auto"/>
              <w:contextualSpacing/>
              <w:jc w:val="both"/>
              <w:rPr>
                <w:bCs/>
                <w:spacing w:val="-6"/>
                <w:sz w:val="22"/>
              </w:rPr>
            </w:pPr>
            <w:r w:rsidRPr="00BE0967">
              <w:rPr>
                <w:bCs/>
                <w:sz w:val="22"/>
              </w:rPr>
              <w:t>М</w:t>
            </w:r>
            <w:r>
              <w:rPr>
                <w:bCs/>
                <w:sz w:val="22"/>
              </w:rPr>
              <w:t>К23-ГС25</w:t>
            </w:r>
            <w:r w:rsidRPr="000153D3">
              <w:rPr>
                <w:bCs/>
                <w:sz w:val="22"/>
              </w:rPr>
              <w:t>-СТП</w:t>
            </w:r>
            <w:r w:rsidRPr="000153D3">
              <w:rPr>
                <w:bCs/>
                <w:spacing w:val="-6"/>
                <w:sz w:val="22"/>
              </w:rPr>
              <w:t>.ПЗ.МО</w:t>
            </w:r>
            <w:r w:rsidR="00B37380">
              <w:rPr>
                <w:bCs/>
                <w:spacing w:val="-6"/>
                <w:sz w:val="22"/>
              </w:rPr>
              <w:t>-ОКН</w:t>
            </w:r>
          </w:p>
        </w:tc>
        <w:tc>
          <w:tcPr>
            <w:tcW w:w="6662" w:type="dxa"/>
            <w:vAlign w:val="center"/>
          </w:tcPr>
          <w:p w:rsidR="00BE0967" w:rsidRPr="000153D3" w:rsidRDefault="00BE0967" w:rsidP="00BE0967">
            <w:pPr>
              <w:widowControl w:val="0"/>
              <w:suppressAutoHyphens/>
              <w:spacing w:after="0" w:line="240" w:lineRule="auto"/>
              <w:ind w:left="-51"/>
              <w:contextualSpacing/>
              <w:jc w:val="both"/>
              <w:rPr>
                <w:b/>
                <w:spacing w:val="-6"/>
                <w:kern w:val="1"/>
                <w:sz w:val="22"/>
                <w:u w:val="single"/>
                <w:lang w:eastAsia="zh-CN"/>
              </w:rPr>
            </w:pPr>
            <w:r w:rsidRPr="000153D3">
              <w:rPr>
                <w:spacing w:val="-6"/>
                <w:kern w:val="1"/>
                <w:sz w:val="22"/>
                <w:lang w:eastAsia="zh-CN"/>
              </w:rPr>
              <w:t>Материалы по обоснованию схемы территориального планирования. П</w:t>
            </w:r>
            <w:r>
              <w:rPr>
                <w:spacing w:val="-6"/>
                <w:kern w:val="1"/>
                <w:sz w:val="22"/>
                <w:lang w:eastAsia="zh-CN"/>
              </w:rPr>
              <w:t>риложение 1. Перечень объектов культурного наследия</w:t>
            </w:r>
          </w:p>
        </w:tc>
      </w:tr>
      <w:tr w:rsidR="00BE0967" w:rsidRPr="000153D3" w:rsidTr="00B37380">
        <w:trPr>
          <w:gridAfter w:val="1"/>
          <w:wAfter w:w="12" w:type="dxa"/>
        </w:trPr>
        <w:tc>
          <w:tcPr>
            <w:tcW w:w="564" w:type="dxa"/>
            <w:vAlign w:val="center"/>
          </w:tcPr>
          <w:p w:rsidR="00BE0967" w:rsidRPr="000153D3" w:rsidRDefault="00BE0967" w:rsidP="00BE0967">
            <w:pPr>
              <w:widowControl w:val="0"/>
              <w:suppressAutoHyphens/>
              <w:spacing w:after="0" w:line="240" w:lineRule="auto"/>
              <w:contextualSpacing/>
              <w:jc w:val="both"/>
              <w:rPr>
                <w:spacing w:val="-6"/>
                <w:kern w:val="1"/>
                <w:sz w:val="22"/>
                <w:lang w:eastAsia="zh-CN"/>
              </w:rPr>
            </w:pPr>
          </w:p>
        </w:tc>
        <w:tc>
          <w:tcPr>
            <w:tcW w:w="2697" w:type="dxa"/>
            <w:vAlign w:val="center"/>
          </w:tcPr>
          <w:p w:rsidR="00BE0967" w:rsidRPr="000153D3" w:rsidRDefault="00BE0967" w:rsidP="00BE0967">
            <w:pPr>
              <w:widowControl w:val="0"/>
              <w:suppressAutoHyphens/>
              <w:spacing w:after="0" w:line="240" w:lineRule="auto"/>
              <w:contextualSpacing/>
              <w:jc w:val="both"/>
              <w:rPr>
                <w:spacing w:val="-6"/>
                <w:kern w:val="1"/>
                <w:sz w:val="22"/>
                <w:lang w:eastAsia="zh-CN"/>
              </w:rPr>
            </w:pPr>
          </w:p>
        </w:tc>
        <w:tc>
          <w:tcPr>
            <w:tcW w:w="6662" w:type="dxa"/>
            <w:vAlign w:val="center"/>
          </w:tcPr>
          <w:p w:rsidR="00BE0967" w:rsidRPr="000153D3" w:rsidRDefault="00BE0967" w:rsidP="00BE0967">
            <w:pPr>
              <w:widowControl w:val="0"/>
              <w:suppressAutoHyphens/>
              <w:spacing w:after="0" w:line="240" w:lineRule="auto"/>
              <w:ind w:left="-51"/>
              <w:contextualSpacing/>
              <w:jc w:val="both"/>
              <w:rPr>
                <w:b/>
                <w:bCs/>
                <w:spacing w:val="-6"/>
                <w:kern w:val="1"/>
                <w:sz w:val="22"/>
                <w:lang w:eastAsia="zh-CN"/>
              </w:rPr>
            </w:pPr>
            <w:r w:rsidRPr="000153D3">
              <w:rPr>
                <w:b/>
                <w:bCs/>
                <w:spacing w:val="-6"/>
                <w:kern w:val="1"/>
                <w:sz w:val="22"/>
                <w:lang w:eastAsia="zh-CN"/>
              </w:rPr>
              <w:t>Графические материалы:</w:t>
            </w:r>
          </w:p>
        </w:tc>
      </w:tr>
      <w:tr w:rsidR="00BE0967" w:rsidRPr="000153D3" w:rsidTr="00B37380">
        <w:trPr>
          <w:gridAfter w:val="1"/>
          <w:wAfter w:w="12" w:type="dxa"/>
        </w:trPr>
        <w:tc>
          <w:tcPr>
            <w:tcW w:w="564" w:type="dxa"/>
            <w:vAlign w:val="center"/>
          </w:tcPr>
          <w:p w:rsidR="00BE0967" w:rsidRPr="000153D3" w:rsidRDefault="00BE0967" w:rsidP="00BE0967">
            <w:pPr>
              <w:widowControl w:val="0"/>
              <w:suppressAutoHyphens/>
              <w:spacing w:after="0" w:line="240" w:lineRule="auto"/>
              <w:contextualSpacing/>
              <w:jc w:val="both"/>
              <w:rPr>
                <w:bCs/>
                <w:sz w:val="22"/>
              </w:rPr>
            </w:pPr>
            <w:r w:rsidRPr="000153D3">
              <w:rPr>
                <w:bCs/>
                <w:sz w:val="22"/>
              </w:rPr>
              <w:t>2.2</w:t>
            </w:r>
          </w:p>
        </w:tc>
        <w:tc>
          <w:tcPr>
            <w:tcW w:w="2697" w:type="dxa"/>
            <w:vAlign w:val="center"/>
          </w:tcPr>
          <w:p w:rsidR="00BE0967" w:rsidRPr="000153D3" w:rsidRDefault="00BE0967" w:rsidP="00BE0967">
            <w:pPr>
              <w:widowControl w:val="0"/>
              <w:suppressAutoHyphens/>
              <w:spacing w:after="0" w:line="240" w:lineRule="auto"/>
              <w:contextualSpacing/>
              <w:jc w:val="both"/>
              <w:rPr>
                <w:kern w:val="1"/>
                <w:sz w:val="22"/>
                <w:lang w:eastAsia="zh-CN"/>
              </w:rPr>
            </w:pPr>
            <w:r w:rsidRPr="000153D3">
              <w:rPr>
                <w:bCs/>
                <w:sz w:val="22"/>
              </w:rPr>
              <w:t>6565-08/24-</w:t>
            </w:r>
            <w:r w:rsidRPr="000153D3">
              <w:rPr>
                <w:kern w:val="1"/>
                <w:sz w:val="22"/>
                <w:lang w:eastAsia="zh-CN"/>
              </w:rPr>
              <w:t>МО.К-1</w:t>
            </w:r>
          </w:p>
        </w:tc>
        <w:tc>
          <w:tcPr>
            <w:tcW w:w="6662" w:type="dxa"/>
            <w:vAlign w:val="center"/>
          </w:tcPr>
          <w:p w:rsidR="00BE0967" w:rsidRPr="000153D3" w:rsidRDefault="00BE0967" w:rsidP="00BE0967">
            <w:pPr>
              <w:widowControl w:val="0"/>
              <w:suppressAutoHyphens/>
              <w:spacing w:after="0" w:line="240" w:lineRule="auto"/>
              <w:ind w:left="-51" w:right="-23"/>
              <w:contextualSpacing/>
              <w:jc w:val="both"/>
              <w:rPr>
                <w:spacing w:val="-6"/>
                <w:kern w:val="24"/>
                <w:sz w:val="22"/>
                <w:lang w:eastAsia="zh-CN"/>
              </w:rPr>
            </w:pPr>
            <w:r w:rsidRPr="000153D3">
              <w:rPr>
                <w:bCs/>
                <w:kern w:val="1"/>
                <w:sz w:val="22"/>
                <w:lang w:eastAsia="zh-CN"/>
              </w:rPr>
              <w:t>Карта границ поселений, границ населенных пунктов</w:t>
            </w:r>
            <w:r>
              <w:rPr>
                <w:bCs/>
                <w:kern w:val="1"/>
                <w:sz w:val="22"/>
                <w:lang w:eastAsia="zh-CN"/>
              </w:rPr>
              <w:t>,</w:t>
            </w:r>
            <w:r w:rsidRPr="000153D3">
              <w:rPr>
                <w:bCs/>
                <w:kern w:val="1"/>
                <w:sz w:val="22"/>
                <w:lang w:eastAsia="zh-CN"/>
              </w:rPr>
              <w:t xml:space="preserve"> входящих в состав муниципального района, М 1:</w:t>
            </w:r>
            <w:r>
              <w:rPr>
                <w:bCs/>
                <w:kern w:val="1"/>
                <w:sz w:val="22"/>
                <w:lang w:eastAsia="zh-CN"/>
              </w:rPr>
              <w:t>3</w:t>
            </w:r>
            <w:r w:rsidRPr="000153D3">
              <w:rPr>
                <w:bCs/>
                <w:kern w:val="1"/>
                <w:sz w:val="22"/>
                <w:lang w:eastAsia="zh-CN"/>
              </w:rPr>
              <w:t>00 000</w:t>
            </w:r>
          </w:p>
        </w:tc>
      </w:tr>
      <w:tr w:rsidR="00BE0967" w:rsidRPr="000153D3" w:rsidTr="00B37380">
        <w:trPr>
          <w:gridAfter w:val="1"/>
          <w:wAfter w:w="12" w:type="dxa"/>
        </w:trPr>
        <w:tc>
          <w:tcPr>
            <w:tcW w:w="564" w:type="dxa"/>
            <w:vAlign w:val="center"/>
          </w:tcPr>
          <w:p w:rsidR="00BE0967" w:rsidRPr="000153D3" w:rsidRDefault="00BE0967" w:rsidP="00BE0967">
            <w:pPr>
              <w:widowControl w:val="0"/>
              <w:suppressAutoHyphens/>
              <w:spacing w:after="0" w:line="240" w:lineRule="auto"/>
              <w:contextualSpacing/>
              <w:jc w:val="both"/>
              <w:rPr>
                <w:bCs/>
                <w:sz w:val="22"/>
              </w:rPr>
            </w:pPr>
            <w:r w:rsidRPr="000153D3">
              <w:rPr>
                <w:bCs/>
                <w:sz w:val="22"/>
              </w:rPr>
              <w:t>2.3</w:t>
            </w:r>
          </w:p>
        </w:tc>
        <w:tc>
          <w:tcPr>
            <w:tcW w:w="2697" w:type="dxa"/>
            <w:vAlign w:val="center"/>
          </w:tcPr>
          <w:p w:rsidR="00BE0967" w:rsidRPr="000153D3" w:rsidRDefault="00BE0967" w:rsidP="00BE0967">
            <w:pPr>
              <w:widowControl w:val="0"/>
              <w:suppressAutoHyphens/>
              <w:spacing w:after="0" w:line="240" w:lineRule="auto"/>
              <w:contextualSpacing/>
              <w:jc w:val="both"/>
              <w:rPr>
                <w:bCs/>
                <w:sz w:val="22"/>
              </w:rPr>
            </w:pPr>
            <w:r w:rsidRPr="000153D3">
              <w:rPr>
                <w:bCs/>
                <w:sz w:val="22"/>
              </w:rPr>
              <w:t>6565-08/24-</w:t>
            </w:r>
            <w:r w:rsidRPr="000153D3">
              <w:rPr>
                <w:kern w:val="1"/>
                <w:sz w:val="22"/>
                <w:lang w:eastAsia="zh-CN"/>
              </w:rPr>
              <w:t>МО.К-2</w:t>
            </w:r>
          </w:p>
        </w:tc>
        <w:tc>
          <w:tcPr>
            <w:tcW w:w="6662" w:type="dxa"/>
            <w:vAlign w:val="center"/>
          </w:tcPr>
          <w:p w:rsidR="00BE0967" w:rsidRPr="000153D3" w:rsidRDefault="00BE0967" w:rsidP="00BE0967">
            <w:pPr>
              <w:widowControl w:val="0"/>
              <w:suppressAutoHyphens/>
              <w:spacing w:after="0" w:line="240" w:lineRule="auto"/>
              <w:ind w:left="-51" w:right="-23"/>
              <w:contextualSpacing/>
              <w:jc w:val="both"/>
              <w:rPr>
                <w:bCs/>
                <w:kern w:val="1"/>
                <w:sz w:val="22"/>
                <w:lang w:eastAsia="zh-CN"/>
              </w:rPr>
            </w:pPr>
            <w:r w:rsidRPr="000153D3">
              <w:rPr>
                <w:bCs/>
                <w:kern w:val="1"/>
                <w:sz w:val="22"/>
                <w:lang w:eastAsia="zh-CN"/>
              </w:rPr>
              <w:t xml:space="preserve">Карта </w:t>
            </w:r>
            <w:r>
              <w:rPr>
                <w:bCs/>
                <w:kern w:val="1"/>
                <w:sz w:val="22"/>
                <w:lang w:eastAsia="zh-CN"/>
              </w:rPr>
              <w:t>планируемого размещения объектов федерального, объектов регионального значения</w:t>
            </w:r>
            <w:r w:rsidRPr="000153D3">
              <w:rPr>
                <w:bCs/>
                <w:kern w:val="1"/>
                <w:sz w:val="22"/>
                <w:lang w:eastAsia="zh-CN"/>
              </w:rPr>
              <w:t>, М 1:</w:t>
            </w:r>
            <w:r>
              <w:rPr>
                <w:bCs/>
                <w:kern w:val="1"/>
                <w:sz w:val="22"/>
                <w:lang w:eastAsia="zh-CN"/>
              </w:rPr>
              <w:t>3</w:t>
            </w:r>
            <w:r w:rsidRPr="000153D3">
              <w:rPr>
                <w:bCs/>
                <w:kern w:val="1"/>
                <w:sz w:val="22"/>
                <w:lang w:eastAsia="zh-CN"/>
              </w:rPr>
              <w:t>00 000</w:t>
            </w:r>
          </w:p>
        </w:tc>
      </w:tr>
      <w:tr w:rsidR="00BE0967" w:rsidRPr="000153D3" w:rsidTr="00B37380">
        <w:trPr>
          <w:gridAfter w:val="1"/>
          <w:wAfter w:w="12" w:type="dxa"/>
        </w:trPr>
        <w:tc>
          <w:tcPr>
            <w:tcW w:w="564" w:type="dxa"/>
            <w:vAlign w:val="center"/>
          </w:tcPr>
          <w:p w:rsidR="00BE0967" w:rsidRPr="000153D3" w:rsidRDefault="00BE0967" w:rsidP="00BE0967">
            <w:pPr>
              <w:widowControl w:val="0"/>
              <w:suppressAutoHyphens/>
              <w:spacing w:after="0" w:line="240" w:lineRule="auto"/>
              <w:contextualSpacing/>
              <w:jc w:val="both"/>
              <w:rPr>
                <w:bCs/>
                <w:sz w:val="22"/>
              </w:rPr>
            </w:pPr>
            <w:r w:rsidRPr="000153D3">
              <w:rPr>
                <w:bCs/>
                <w:sz w:val="22"/>
              </w:rPr>
              <w:t>2.4</w:t>
            </w:r>
          </w:p>
        </w:tc>
        <w:tc>
          <w:tcPr>
            <w:tcW w:w="2697" w:type="dxa"/>
            <w:vAlign w:val="center"/>
          </w:tcPr>
          <w:p w:rsidR="00BE0967" w:rsidRPr="000153D3" w:rsidRDefault="00BE0967" w:rsidP="00BE0967">
            <w:pPr>
              <w:widowControl w:val="0"/>
              <w:suppressAutoHyphens/>
              <w:spacing w:after="0" w:line="240" w:lineRule="auto"/>
              <w:contextualSpacing/>
              <w:jc w:val="both"/>
              <w:rPr>
                <w:kern w:val="1"/>
                <w:sz w:val="22"/>
                <w:lang w:eastAsia="zh-CN"/>
              </w:rPr>
            </w:pPr>
            <w:r w:rsidRPr="000153D3">
              <w:rPr>
                <w:bCs/>
                <w:sz w:val="22"/>
              </w:rPr>
              <w:t>6565-08/24-</w:t>
            </w:r>
            <w:r w:rsidRPr="000153D3">
              <w:rPr>
                <w:kern w:val="1"/>
                <w:sz w:val="22"/>
                <w:lang w:eastAsia="zh-CN"/>
              </w:rPr>
              <w:t>МО.К-3</w:t>
            </w:r>
          </w:p>
        </w:tc>
        <w:tc>
          <w:tcPr>
            <w:tcW w:w="6662" w:type="dxa"/>
            <w:vAlign w:val="center"/>
          </w:tcPr>
          <w:p w:rsidR="00BE0967" w:rsidRPr="000153D3" w:rsidRDefault="00BE0967" w:rsidP="00BE0967">
            <w:pPr>
              <w:widowControl w:val="0"/>
              <w:suppressAutoHyphens/>
              <w:spacing w:after="0" w:line="240" w:lineRule="auto"/>
              <w:ind w:left="-51"/>
              <w:contextualSpacing/>
              <w:jc w:val="both"/>
              <w:rPr>
                <w:kern w:val="1"/>
                <w:sz w:val="22"/>
                <w:lang w:eastAsia="zh-CN"/>
              </w:rPr>
            </w:pPr>
            <w:r w:rsidRPr="000153D3">
              <w:rPr>
                <w:kern w:val="1"/>
                <w:sz w:val="22"/>
                <w:lang w:eastAsia="zh-CN"/>
              </w:rPr>
              <w:t xml:space="preserve">Карта </w:t>
            </w:r>
            <w:r>
              <w:rPr>
                <w:kern w:val="1"/>
                <w:sz w:val="22"/>
                <w:lang w:eastAsia="zh-CN"/>
              </w:rPr>
              <w:t>границ зон с особыми условиями использования территории</w:t>
            </w:r>
            <w:r w:rsidRPr="000153D3">
              <w:rPr>
                <w:kern w:val="1"/>
                <w:sz w:val="22"/>
                <w:lang w:eastAsia="zh-CN"/>
              </w:rPr>
              <w:t>,</w:t>
            </w:r>
            <w:r>
              <w:rPr>
                <w:kern w:val="1"/>
                <w:sz w:val="22"/>
                <w:lang w:eastAsia="zh-CN"/>
              </w:rPr>
              <w:t xml:space="preserve"> карта границ особоохраняемых природных территорий</w:t>
            </w:r>
            <w:r w:rsidRPr="000153D3">
              <w:rPr>
                <w:kern w:val="1"/>
                <w:sz w:val="22"/>
                <w:lang w:eastAsia="zh-CN"/>
              </w:rPr>
              <w:t xml:space="preserve"> карта границ лесничеств, </w:t>
            </w:r>
            <w:r>
              <w:rPr>
                <w:kern w:val="1"/>
                <w:sz w:val="22"/>
                <w:lang w:eastAsia="zh-CN"/>
              </w:rPr>
              <w:t>к</w:t>
            </w:r>
            <w:r w:rsidRPr="000153D3">
              <w:rPr>
                <w:kern w:val="1"/>
                <w:sz w:val="22"/>
                <w:lang w:eastAsia="zh-CN"/>
              </w:rPr>
              <w:t>арта границ территорий объектов культурного наследия</w:t>
            </w:r>
          </w:p>
          <w:p w:rsidR="00BE0967" w:rsidRPr="000153D3" w:rsidRDefault="00BE0967" w:rsidP="00BE0967">
            <w:pPr>
              <w:widowControl w:val="0"/>
              <w:suppressAutoHyphens/>
              <w:spacing w:after="0" w:line="240" w:lineRule="auto"/>
              <w:ind w:left="-51"/>
              <w:contextualSpacing/>
              <w:jc w:val="both"/>
              <w:rPr>
                <w:kern w:val="1"/>
                <w:sz w:val="22"/>
                <w:lang w:eastAsia="zh-CN"/>
              </w:rPr>
            </w:pPr>
            <w:r w:rsidRPr="000153D3">
              <w:rPr>
                <w:kern w:val="1"/>
                <w:sz w:val="22"/>
                <w:lang w:eastAsia="zh-CN"/>
              </w:rPr>
              <w:t>М 1:</w:t>
            </w:r>
            <w:r>
              <w:rPr>
                <w:kern w:val="1"/>
                <w:sz w:val="22"/>
                <w:lang w:eastAsia="zh-CN"/>
              </w:rPr>
              <w:t>3</w:t>
            </w:r>
            <w:r w:rsidRPr="000153D3">
              <w:rPr>
                <w:kern w:val="1"/>
                <w:sz w:val="22"/>
                <w:lang w:eastAsia="zh-CN"/>
              </w:rPr>
              <w:t>00 000</w:t>
            </w:r>
          </w:p>
        </w:tc>
      </w:tr>
      <w:tr w:rsidR="00BE0967" w:rsidRPr="000153D3" w:rsidTr="00B37380">
        <w:trPr>
          <w:gridAfter w:val="1"/>
          <w:wAfter w:w="12" w:type="dxa"/>
        </w:trPr>
        <w:tc>
          <w:tcPr>
            <w:tcW w:w="564" w:type="dxa"/>
            <w:vAlign w:val="center"/>
          </w:tcPr>
          <w:p w:rsidR="00BE0967" w:rsidRPr="000153D3" w:rsidRDefault="00BE0967" w:rsidP="00BE0967">
            <w:pPr>
              <w:widowControl w:val="0"/>
              <w:suppressAutoHyphens/>
              <w:spacing w:after="0" w:line="240" w:lineRule="auto"/>
              <w:contextualSpacing/>
              <w:jc w:val="both"/>
              <w:rPr>
                <w:bCs/>
                <w:sz w:val="22"/>
              </w:rPr>
            </w:pPr>
            <w:r w:rsidRPr="000153D3">
              <w:rPr>
                <w:bCs/>
                <w:sz w:val="22"/>
              </w:rPr>
              <w:t>2.5</w:t>
            </w:r>
          </w:p>
        </w:tc>
        <w:tc>
          <w:tcPr>
            <w:tcW w:w="2697" w:type="dxa"/>
            <w:vAlign w:val="center"/>
          </w:tcPr>
          <w:p w:rsidR="00BE0967" w:rsidRPr="000153D3" w:rsidRDefault="00BE0967" w:rsidP="00BE0967">
            <w:pPr>
              <w:widowControl w:val="0"/>
              <w:suppressAutoHyphens/>
              <w:spacing w:after="0" w:line="240" w:lineRule="auto"/>
              <w:contextualSpacing/>
              <w:jc w:val="both"/>
              <w:rPr>
                <w:kern w:val="1"/>
                <w:sz w:val="22"/>
                <w:lang w:eastAsia="zh-CN"/>
              </w:rPr>
            </w:pPr>
            <w:r w:rsidRPr="000153D3">
              <w:rPr>
                <w:bCs/>
                <w:sz w:val="22"/>
              </w:rPr>
              <w:t>6565-08/24-</w:t>
            </w:r>
            <w:r w:rsidRPr="000153D3">
              <w:rPr>
                <w:kern w:val="1"/>
                <w:sz w:val="22"/>
                <w:lang w:eastAsia="zh-CN"/>
              </w:rPr>
              <w:t>МО.К-4</w:t>
            </w:r>
          </w:p>
        </w:tc>
        <w:tc>
          <w:tcPr>
            <w:tcW w:w="6662" w:type="dxa"/>
            <w:vAlign w:val="center"/>
          </w:tcPr>
          <w:p w:rsidR="00BE0967" w:rsidRPr="000153D3" w:rsidRDefault="00BE0967" w:rsidP="00BE0967">
            <w:pPr>
              <w:widowControl w:val="0"/>
              <w:suppressAutoHyphens/>
              <w:spacing w:after="0" w:line="240" w:lineRule="auto"/>
              <w:ind w:left="-51"/>
              <w:contextualSpacing/>
              <w:jc w:val="both"/>
              <w:rPr>
                <w:kern w:val="1"/>
                <w:sz w:val="22"/>
                <w:lang w:eastAsia="zh-CN"/>
              </w:rPr>
            </w:pPr>
            <w:r w:rsidRPr="000153D3">
              <w:rPr>
                <w:kern w:val="1"/>
                <w:sz w:val="22"/>
                <w:lang w:eastAsia="zh-CN"/>
              </w:rPr>
              <w:t>Карта границ территорий, подверженных риску возникновения чрезвычайных ситуаций природного и техногенного характера М 1:</w:t>
            </w:r>
            <w:r>
              <w:rPr>
                <w:kern w:val="1"/>
                <w:sz w:val="22"/>
                <w:lang w:eastAsia="zh-CN"/>
              </w:rPr>
              <w:t>3</w:t>
            </w:r>
            <w:r w:rsidRPr="000153D3">
              <w:rPr>
                <w:kern w:val="1"/>
                <w:sz w:val="22"/>
                <w:lang w:eastAsia="zh-CN"/>
              </w:rPr>
              <w:t>00 000</w:t>
            </w:r>
          </w:p>
        </w:tc>
      </w:tr>
      <w:tr w:rsidR="00BE0967" w:rsidRPr="000153D3" w:rsidTr="00B37380">
        <w:trPr>
          <w:gridAfter w:val="1"/>
          <w:wAfter w:w="12" w:type="dxa"/>
        </w:trPr>
        <w:tc>
          <w:tcPr>
            <w:tcW w:w="564" w:type="dxa"/>
            <w:vAlign w:val="center"/>
          </w:tcPr>
          <w:p w:rsidR="00BE0967" w:rsidRPr="000153D3" w:rsidRDefault="00BE0967" w:rsidP="00BE0967">
            <w:pPr>
              <w:widowControl w:val="0"/>
              <w:suppressAutoHyphens/>
              <w:spacing w:after="0" w:line="240" w:lineRule="auto"/>
              <w:contextualSpacing/>
              <w:jc w:val="both"/>
              <w:rPr>
                <w:bCs/>
                <w:sz w:val="22"/>
              </w:rPr>
            </w:pPr>
          </w:p>
        </w:tc>
        <w:tc>
          <w:tcPr>
            <w:tcW w:w="2697" w:type="dxa"/>
            <w:vAlign w:val="center"/>
          </w:tcPr>
          <w:p w:rsidR="00BE0967" w:rsidRPr="000153D3" w:rsidRDefault="00BE0967" w:rsidP="00BE0967">
            <w:pPr>
              <w:widowControl w:val="0"/>
              <w:suppressAutoHyphens/>
              <w:spacing w:after="0" w:line="240" w:lineRule="auto"/>
              <w:contextualSpacing/>
              <w:jc w:val="both"/>
              <w:rPr>
                <w:bCs/>
                <w:sz w:val="22"/>
              </w:rPr>
            </w:pPr>
          </w:p>
        </w:tc>
        <w:tc>
          <w:tcPr>
            <w:tcW w:w="6662" w:type="dxa"/>
            <w:vAlign w:val="center"/>
          </w:tcPr>
          <w:p w:rsidR="00BE0967" w:rsidRPr="000153D3" w:rsidRDefault="00BE0967" w:rsidP="00BE0967">
            <w:pPr>
              <w:widowControl w:val="0"/>
              <w:suppressAutoHyphens/>
              <w:spacing w:after="0" w:line="240" w:lineRule="auto"/>
              <w:ind w:left="-51"/>
              <w:contextualSpacing/>
              <w:jc w:val="both"/>
              <w:rPr>
                <w:kern w:val="1"/>
                <w:sz w:val="22"/>
                <w:lang w:eastAsia="zh-CN"/>
              </w:rPr>
            </w:pPr>
            <w:r>
              <w:rPr>
                <w:kern w:val="1"/>
                <w:sz w:val="22"/>
                <w:lang w:eastAsia="zh-CN"/>
              </w:rPr>
              <w:t>Карта современного использования территории муниципального района М 1:300 000 (в редакции 2020 г.)</w:t>
            </w:r>
          </w:p>
        </w:tc>
      </w:tr>
    </w:tbl>
    <w:p w:rsidR="00AA0FAA" w:rsidRDefault="00AA0FAA" w:rsidP="00F30602">
      <w:pPr>
        <w:widowControl w:val="0"/>
        <w:suppressAutoHyphens/>
        <w:autoSpaceDE w:val="0"/>
        <w:autoSpaceDN w:val="0"/>
        <w:adjustRightInd w:val="0"/>
        <w:spacing w:after="0" w:line="339" w:lineRule="exact"/>
        <w:jc w:val="both"/>
        <w:rPr>
          <w:rFonts w:ascii="Times New Roman" w:hAnsi="Times New Roman"/>
          <w:b/>
          <w:noProof/>
          <w:sz w:val="28"/>
          <w:szCs w:val="28"/>
        </w:rPr>
      </w:pPr>
    </w:p>
    <w:p w:rsidR="00CD42BB" w:rsidRPr="00C93B86" w:rsidRDefault="00BE3E52" w:rsidP="00F30602">
      <w:pPr>
        <w:suppressAutoHyphens/>
        <w:spacing w:before="120" w:after="0"/>
        <w:jc w:val="both"/>
        <w:rPr>
          <w:b/>
          <w:noProof/>
          <w:szCs w:val="28"/>
        </w:rPr>
      </w:pPr>
      <w:r>
        <w:rPr>
          <w:rFonts w:ascii="Times New Roman" w:hAnsi="Times New Roman"/>
          <w:b/>
          <w:noProof/>
          <w:sz w:val="28"/>
          <w:szCs w:val="28"/>
        </w:rPr>
        <w:br w:type="page"/>
      </w:r>
    </w:p>
    <w:p w:rsidR="00BE0967" w:rsidRPr="00BE0967" w:rsidRDefault="00BE0967" w:rsidP="00BE0967">
      <w:pPr>
        <w:pBdr>
          <w:bottom w:val="thinThickSmallGap" w:sz="12" w:space="1" w:color="1F4E79"/>
        </w:pBdr>
        <w:rPr>
          <w:color w:val="1F4E79"/>
        </w:rPr>
      </w:pPr>
      <w:bookmarkStart w:id="0" w:name="_Toc165102549"/>
      <w:bookmarkStart w:id="1" w:name="_Toc165102770"/>
      <w:bookmarkStart w:id="2" w:name="_Toc165102841"/>
      <w:bookmarkStart w:id="3" w:name="_Toc165102869"/>
      <w:bookmarkStart w:id="4" w:name="Общие_положения"/>
      <w:r w:rsidRPr="00271C1E">
        <w:rPr>
          <w:color w:val="1F4E79"/>
        </w:rPr>
        <w:lastRenderedPageBreak/>
        <w:t>Содержание</w:t>
      </w:r>
    </w:p>
    <w:sdt>
      <w:sdtPr>
        <w:rPr>
          <w:rFonts w:ascii="Century Gothic" w:hAnsi="Century Gothic"/>
          <w:color w:val="auto"/>
          <w:sz w:val="24"/>
          <w:szCs w:val="22"/>
        </w:rPr>
        <w:id w:val="895174238"/>
        <w:docPartObj>
          <w:docPartGallery w:val="Table of Contents"/>
          <w:docPartUnique/>
        </w:docPartObj>
      </w:sdtPr>
      <w:sdtEndPr>
        <w:rPr>
          <w:b/>
          <w:bCs/>
        </w:rPr>
      </w:sdtEndPr>
      <w:sdtContent>
        <w:p w:rsidR="00BE0967" w:rsidRDefault="00BE0967">
          <w:pPr>
            <w:pStyle w:val="af0"/>
          </w:pPr>
        </w:p>
        <w:p w:rsidR="00BE0967" w:rsidRPr="00BE0967" w:rsidRDefault="00BE0967" w:rsidP="00BE0967">
          <w:pPr>
            <w:pStyle w:val="11"/>
            <w:jc w:val="both"/>
            <w:rPr>
              <w:rFonts w:asciiTheme="minorHAnsi" w:eastAsiaTheme="minorEastAsia" w:hAnsiTheme="minorHAnsi" w:cstheme="minorBidi"/>
              <w:noProof/>
              <w:sz w:val="20"/>
            </w:rPr>
          </w:pPr>
          <w:r>
            <w:fldChar w:fldCharType="begin"/>
          </w:r>
          <w:r>
            <w:instrText xml:space="preserve"> TOC \o "1-3" \h \z \u </w:instrText>
          </w:r>
          <w:r>
            <w:fldChar w:fldCharType="separate"/>
          </w:r>
          <w:hyperlink w:anchor="_Toc214548162" w:history="1">
            <w:r w:rsidRPr="00BE0967">
              <w:rPr>
                <w:rStyle w:val="af"/>
                <w:noProof/>
                <w:sz w:val="22"/>
              </w:rPr>
              <w:t>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Pr="00BE0967">
              <w:rPr>
                <w:noProof/>
                <w:webHidden/>
                <w:sz w:val="22"/>
              </w:rPr>
              <w:tab/>
            </w:r>
            <w:r w:rsidRPr="00BE0967">
              <w:rPr>
                <w:b/>
                <w:noProof/>
                <w:webHidden/>
                <w:sz w:val="22"/>
              </w:rPr>
              <w:fldChar w:fldCharType="begin"/>
            </w:r>
            <w:r w:rsidRPr="00BE0967">
              <w:rPr>
                <w:b/>
                <w:noProof/>
                <w:webHidden/>
                <w:sz w:val="22"/>
              </w:rPr>
              <w:instrText xml:space="preserve"> PAGEREF _Toc214548162 \h </w:instrText>
            </w:r>
            <w:r w:rsidRPr="00BE0967">
              <w:rPr>
                <w:b/>
                <w:noProof/>
                <w:webHidden/>
                <w:sz w:val="22"/>
              </w:rPr>
            </w:r>
            <w:r w:rsidRPr="00BE0967">
              <w:rPr>
                <w:b/>
                <w:noProof/>
                <w:webHidden/>
                <w:sz w:val="22"/>
              </w:rPr>
              <w:fldChar w:fldCharType="separate"/>
            </w:r>
            <w:r w:rsidR="00BD13AD">
              <w:rPr>
                <w:b/>
                <w:noProof/>
                <w:webHidden/>
                <w:sz w:val="22"/>
              </w:rPr>
              <w:t>- 5 -</w:t>
            </w:r>
            <w:r w:rsidRPr="00BE0967">
              <w:rPr>
                <w:b/>
                <w:noProof/>
                <w:webHidden/>
                <w:sz w:val="22"/>
              </w:rPr>
              <w:fldChar w:fldCharType="end"/>
            </w:r>
          </w:hyperlink>
        </w:p>
        <w:p w:rsidR="00BE0967" w:rsidRPr="00BE0967" w:rsidRDefault="00F85D9D" w:rsidP="00BE0967">
          <w:pPr>
            <w:pStyle w:val="11"/>
            <w:jc w:val="both"/>
            <w:rPr>
              <w:rFonts w:asciiTheme="minorHAnsi" w:eastAsiaTheme="minorEastAsia" w:hAnsiTheme="minorHAnsi" w:cstheme="minorBidi"/>
              <w:noProof/>
              <w:sz w:val="20"/>
            </w:rPr>
          </w:pPr>
          <w:hyperlink w:anchor="_Toc214548163" w:history="1">
            <w:r w:rsidR="00BE0967" w:rsidRPr="00BE0967">
              <w:rPr>
                <w:rStyle w:val="af"/>
                <w:noProof/>
                <w:sz w:val="22"/>
              </w:rPr>
              <w:t>2. Обоснование выбранного варианта размещения объектов местного значения муниципального района на основе анализа использования соответствующей территории, возможных направлений ее развития и прогнозируемых ограничений ее использования</w:t>
            </w:r>
            <w:r w:rsidR="00BE0967" w:rsidRPr="00BE0967">
              <w:rPr>
                <w:noProof/>
                <w:webHidden/>
                <w:sz w:val="22"/>
              </w:rPr>
              <w:tab/>
            </w:r>
            <w:r w:rsidR="00BE0967" w:rsidRPr="00BE0967">
              <w:rPr>
                <w:b/>
                <w:noProof/>
                <w:webHidden/>
                <w:sz w:val="22"/>
              </w:rPr>
              <w:fldChar w:fldCharType="begin"/>
            </w:r>
            <w:r w:rsidR="00BE0967" w:rsidRPr="00BE0967">
              <w:rPr>
                <w:b/>
                <w:noProof/>
                <w:webHidden/>
                <w:sz w:val="22"/>
              </w:rPr>
              <w:instrText xml:space="preserve"> PAGEREF _Toc214548163 \h </w:instrText>
            </w:r>
            <w:r w:rsidR="00BE0967" w:rsidRPr="00BE0967">
              <w:rPr>
                <w:b/>
                <w:noProof/>
                <w:webHidden/>
                <w:sz w:val="22"/>
              </w:rPr>
            </w:r>
            <w:r w:rsidR="00BE0967" w:rsidRPr="00BE0967">
              <w:rPr>
                <w:b/>
                <w:noProof/>
                <w:webHidden/>
                <w:sz w:val="22"/>
              </w:rPr>
              <w:fldChar w:fldCharType="separate"/>
            </w:r>
            <w:r w:rsidR="00BD13AD">
              <w:rPr>
                <w:b/>
                <w:noProof/>
                <w:webHidden/>
                <w:sz w:val="22"/>
              </w:rPr>
              <w:t>- 7 -</w:t>
            </w:r>
            <w:r w:rsidR="00BE0967" w:rsidRPr="00BE0967">
              <w:rPr>
                <w:b/>
                <w:noProof/>
                <w:webHidden/>
                <w:sz w:val="22"/>
              </w:rPr>
              <w:fldChar w:fldCharType="end"/>
            </w:r>
          </w:hyperlink>
        </w:p>
        <w:p w:rsidR="00BE0967" w:rsidRPr="00BE0967" w:rsidRDefault="00F85D9D" w:rsidP="00BE0967">
          <w:pPr>
            <w:pStyle w:val="11"/>
            <w:jc w:val="both"/>
            <w:rPr>
              <w:rFonts w:asciiTheme="minorHAnsi" w:eastAsiaTheme="minorEastAsia" w:hAnsiTheme="minorHAnsi" w:cstheme="minorBidi"/>
              <w:noProof/>
              <w:sz w:val="20"/>
            </w:rPr>
          </w:pPr>
          <w:hyperlink w:anchor="_Toc214548164" w:history="1">
            <w:r w:rsidR="00BE0967" w:rsidRPr="00BE0967">
              <w:rPr>
                <w:rStyle w:val="af"/>
                <w:noProof/>
                <w:sz w:val="22"/>
              </w:rPr>
              <w:t>3. Оценка возможного влияния планируемых для размещения объектов местного значения муниципального района на комплексное развитие соответствующей территории</w:t>
            </w:r>
            <w:r w:rsidR="00BE0967" w:rsidRPr="00BE0967">
              <w:rPr>
                <w:noProof/>
                <w:webHidden/>
                <w:sz w:val="22"/>
              </w:rPr>
              <w:tab/>
            </w:r>
            <w:r w:rsidR="00BE0967" w:rsidRPr="00BE0967">
              <w:rPr>
                <w:b/>
                <w:noProof/>
                <w:webHidden/>
                <w:sz w:val="22"/>
              </w:rPr>
              <w:fldChar w:fldCharType="begin"/>
            </w:r>
            <w:r w:rsidR="00BE0967" w:rsidRPr="00BE0967">
              <w:rPr>
                <w:b/>
                <w:noProof/>
                <w:webHidden/>
                <w:sz w:val="22"/>
              </w:rPr>
              <w:instrText xml:space="preserve"> PAGEREF _Toc214548164 \h </w:instrText>
            </w:r>
            <w:r w:rsidR="00BE0967" w:rsidRPr="00BE0967">
              <w:rPr>
                <w:b/>
                <w:noProof/>
                <w:webHidden/>
                <w:sz w:val="22"/>
              </w:rPr>
            </w:r>
            <w:r w:rsidR="00BE0967" w:rsidRPr="00BE0967">
              <w:rPr>
                <w:b/>
                <w:noProof/>
                <w:webHidden/>
                <w:sz w:val="22"/>
              </w:rPr>
              <w:fldChar w:fldCharType="separate"/>
            </w:r>
            <w:r w:rsidR="00BD13AD">
              <w:rPr>
                <w:b/>
                <w:noProof/>
                <w:webHidden/>
                <w:sz w:val="22"/>
              </w:rPr>
              <w:t>- 7 -</w:t>
            </w:r>
            <w:r w:rsidR="00BE0967" w:rsidRPr="00BE0967">
              <w:rPr>
                <w:b/>
                <w:noProof/>
                <w:webHidden/>
                <w:sz w:val="22"/>
              </w:rPr>
              <w:fldChar w:fldCharType="end"/>
            </w:r>
          </w:hyperlink>
        </w:p>
        <w:p w:rsidR="00BE0967" w:rsidRPr="00BE0967" w:rsidRDefault="00F85D9D" w:rsidP="00BE0967">
          <w:pPr>
            <w:pStyle w:val="11"/>
            <w:jc w:val="both"/>
            <w:rPr>
              <w:rFonts w:asciiTheme="minorHAnsi" w:eastAsiaTheme="minorEastAsia" w:hAnsiTheme="minorHAnsi" w:cstheme="minorBidi"/>
              <w:noProof/>
              <w:sz w:val="20"/>
            </w:rPr>
          </w:pPr>
          <w:hyperlink w:anchor="_Toc214548165" w:history="1">
            <w:r w:rsidR="00BE0967" w:rsidRPr="00BE0967">
              <w:rPr>
                <w:rStyle w:val="af"/>
                <w:noProof/>
                <w:sz w:val="22"/>
              </w:rP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межселенных территориях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объектов федерального значения, объектов регионального значения на основе анализа использования этих территорий, возможных направлений их развития и прогнозируемых ограничений их использования</w:t>
            </w:r>
            <w:r w:rsidR="00BE0967" w:rsidRPr="00BE0967">
              <w:rPr>
                <w:noProof/>
                <w:webHidden/>
                <w:sz w:val="22"/>
              </w:rPr>
              <w:tab/>
            </w:r>
            <w:r w:rsidR="00BE0967" w:rsidRPr="00D93D5F">
              <w:rPr>
                <w:b/>
                <w:noProof/>
                <w:webHidden/>
                <w:sz w:val="22"/>
              </w:rPr>
              <w:fldChar w:fldCharType="begin"/>
            </w:r>
            <w:r w:rsidR="00BE0967" w:rsidRPr="00D93D5F">
              <w:rPr>
                <w:b/>
                <w:noProof/>
                <w:webHidden/>
                <w:sz w:val="22"/>
              </w:rPr>
              <w:instrText xml:space="preserve"> PAGEREF _Toc214548165 \h </w:instrText>
            </w:r>
            <w:r w:rsidR="00BE0967" w:rsidRPr="00D93D5F">
              <w:rPr>
                <w:b/>
                <w:noProof/>
                <w:webHidden/>
                <w:sz w:val="22"/>
              </w:rPr>
            </w:r>
            <w:r w:rsidR="00BE0967" w:rsidRPr="00D93D5F">
              <w:rPr>
                <w:b/>
                <w:noProof/>
                <w:webHidden/>
                <w:sz w:val="22"/>
              </w:rPr>
              <w:fldChar w:fldCharType="separate"/>
            </w:r>
            <w:r w:rsidR="00BD13AD">
              <w:rPr>
                <w:b/>
                <w:noProof/>
                <w:webHidden/>
                <w:sz w:val="22"/>
              </w:rPr>
              <w:t>- 11 -</w:t>
            </w:r>
            <w:r w:rsidR="00BE0967" w:rsidRPr="00D93D5F">
              <w:rPr>
                <w:b/>
                <w:noProof/>
                <w:webHidden/>
                <w:sz w:val="22"/>
              </w:rPr>
              <w:fldChar w:fldCharType="end"/>
            </w:r>
          </w:hyperlink>
        </w:p>
        <w:p w:rsidR="00BE0967" w:rsidRPr="00BE0967" w:rsidRDefault="00F85D9D" w:rsidP="00BE0967">
          <w:pPr>
            <w:pStyle w:val="11"/>
            <w:jc w:val="both"/>
            <w:rPr>
              <w:rFonts w:asciiTheme="minorHAnsi" w:eastAsiaTheme="minorEastAsia" w:hAnsiTheme="minorHAnsi" w:cstheme="minorBidi"/>
              <w:noProof/>
              <w:sz w:val="20"/>
            </w:rPr>
          </w:pPr>
          <w:hyperlink w:anchor="_Toc214548166" w:history="1">
            <w:r w:rsidR="00BE0967" w:rsidRPr="00BE0967">
              <w:rPr>
                <w:rStyle w:val="af"/>
                <w:noProof/>
                <w:sz w:val="22"/>
              </w:rPr>
              <w:t>5. Перечень земельных участков, расположенных на межселенных территориях и (или) в границах сельских поселений, в случае, если представительным органом сельского поселения принято решение об отсутствии необходимости подготовки его генерального плана и о подготовке правил землепользования и застройки, и включаемых в границы населенных пунктов или исключаемых из их границ, с указанием категорий земель, к которым планируется отнести эти земельные участки, и целей их планируемого использования</w:t>
            </w:r>
            <w:r w:rsidR="00BE0967" w:rsidRPr="00BE0967">
              <w:rPr>
                <w:noProof/>
                <w:webHidden/>
                <w:sz w:val="22"/>
              </w:rPr>
              <w:tab/>
            </w:r>
            <w:r w:rsidR="00BE0967" w:rsidRPr="00D93D5F">
              <w:rPr>
                <w:b/>
                <w:noProof/>
                <w:webHidden/>
                <w:sz w:val="22"/>
              </w:rPr>
              <w:fldChar w:fldCharType="begin"/>
            </w:r>
            <w:r w:rsidR="00BE0967" w:rsidRPr="00D93D5F">
              <w:rPr>
                <w:b/>
                <w:noProof/>
                <w:webHidden/>
                <w:sz w:val="22"/>
              </w:rPr>
              <w:instrText xml:space="preserve"> PAGEREF _Toc214548166 \h </w:instrText>
            </w:r>
            <w:r w:rsidR="00BE0967" w:rsidRPr="00D93D5F">
              <w:rPr>
                <w:b/>
                <w:noProof/>
                <w:webHidden/>
                <w:sz w:val="22"/>
              </w:rPr>
            </w:r>
            <w:r w:rsidR="00BE0967" w:rsidRPr="00D93D5F">
              <w:rPr>
                <w:b/>
                <w:noProof/>
                <w:webHidden/>
                <w:sz w:val="22"/>
              </w:rPr>
              <w:fldChar w:fldCharType="separate"/>
            </w:r>
            <w:r w:rsidR="00BD13AD">
              <w:rPr>
                <w:b/>
                <w:noProof/>
                <w:webHidden/>
                <w:sz w:val="22"/>
              </w:rPr>
              <w:t>- 23 -</w:t>
            </w:r>
            <w:r w:rsidR="00BE0967" w:rsidRPr="00D93D5F">
              <w:rPr>
                <w:b/>
                <w:noProof/>
                <w:webHidden/>
                <w:sz w:val="22"/>
              </w:rPr>
              <w:fldChar w:fldCharType="end"/>
            </w:r>
          </w:hyperlink>
        </w:p>
        <w:p w:rsidR="00BE0967" w:rsidRPr="00BE0967" w:rsidRDefault="00F85D9D" w:rsidP="00BE0967">
          <w:pPr>
            <w:pStyle w:val="11"/>
            <w:jc w:val="both"/>
            <w:rPr>
              <w:rFonts w:asciiTheme="minorHAnsi" w:eastAsiaTheme="minorEastAsia" w:hAnsiTheme="minorHAnsi" w:cstheme="minorBidi"/>
              <w:noProof/>
              <w:sz w:val="20"/>
            </w:rPr>
          </w:pPr>
          <w:hyperlink w:anchor="_Toc214548167" w:history="1">
            <w:r w:rsidR="00BE0967" w:rsidRPr="00BE0967">
              <w:rPr>
                <w:rStyle w:val="af"/>
                <w:noProof/>
                <w:sz w:val="22"/>
              </w:rPr>
              <w:t>6. Перечень и характеристика основных факторов риска возникновения чрезвычайных ситуаций природного и техногенного характера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w:t>
            </w:r>
            <w:r w:rsidR="00BE0967" w:rsidRPr="00BE0967">
              <w:rPr>
                <w:noProof/>
                <w:webHidden/>
                <w:sz w:val="22"/>
              </w:rPr>
              <w:tab/>
            </w:r>
            <w:r w:rsidR="00BE0967" w:rsidRPr="00D93D5F">
              <w:rPr>
                <w:b/>
                <w:noProof/>
                <w:webHidden/>
                <w:sz w:val="22"/>
              </w:rPr>
              <w:fldChar w:fldCharType="begin"/>
            </w:r>
            <w:r w:rsidR="00BE0967" w:rsidRPr="00D93D5F">
              <w:rPr>
                <w:b/>
                <w:noProof/>
                <w:webHidden/>
                <w:sz w:val="22"/>
              </w:rPr>
              <w:instrText xml:space="preserve"> PAGEREF _Toc214548167 \h </w:instrText>
            </w:r>
            <w:r w:rsidR="00BE0967" w:rsidRPr="00D93D5F">
              <w:rPr>
                <w:b/>
                <w:noProof/>
                <w:webHidden/>
                <w:sz w:val="22"/>
              </w:rPr>
            </w:r>
            <w:r w:rsidR="00BE0967" w:rsidRPr="00D93D5F">
              <w:rPr>
                <w:b/>
                <w:noProof/>
                <w:webHidden/>
                <w:sz w:val="22"/>
              </w:rPr>
              <w:fldChar w:fldCharType="separate"/>
            </w:r>
            <w:r w:rsidR="00BD13AD">
              <w:rPr>
                <w:b/>
                <w:noProof/>
                <w:webHidden/>
                <w:sz w:val="22"/>
              </w:rPr>
              <w:t>- 23 -</w:t>
            </w:r>
            <w:r w:rsidR="00BE0967" w:rsidRPr="00D93D5F">
              <w:rPr>
                <w:b/>
                <w:noProof/>
                <w:webHidden/>
                <w:sz w:val="22"/>
              </w:rPr>
              <w:fldChar w:fldCharType="end"/>
            </w:r>
          </w:hyperlink>
        </w:p>
        <w:p w:rsidR="00BE0967" w:rsidRPr="00BE0967" w:rsidRDefault="00F85D9D" w:rsidP="00BE0967">
          <w:pPr>
            <w:pStyle w:val="11"/>
            <w:jc w:val="both"/>
            <w:rPr>
              <w:rFonts w:asciiTheme="minorHAnsi" w:eastAsiaTheme="minorEastAsia" w:hAnsiTheme="minorHAnsi" w:cstheme="minorBidi"/>
              <w:noProof/>
              <w:sz w:val="20"/>
            </w:rPr>
          </w:pPr>
          <w:hyperlink w:anchor="_Toc214548168" w:history="1">
            <w:r w:rsidR="00BE0967" w:rsidRPr="00BE0967">
              <w:rPr>
                <w:rStyle w:val="af"/>
                <w:noProof/>
                <w:sz w:val="22"/>
              </w:rPr>
              <w:t>6.1 Перечень возможных источников чрезвычайных ситуаций природного характера</w:t>
            </w:r>
            <w:r w:rsidR="00BE0967" w:rsidRPr="00BE0967">
              <w:rPr>
                <w:noProof/>
                <w:webHidden/>
                <w:sz w:val="22"/>
              </w:rPr>
              <w:tab/>
            </w:r>
            <w:r w:rsidR="00BE0967" w:rsidRPr="00D93D5F">
              <w:rPr>
                <w:b/>
                <w:noProof/>
                <w:webHidden/>
                <w:sz w:val="22"/>
              </w:rPr>
              <w:fldChar w:fldCharType="begin"/>
            </w:r>
            <w:r w:rsidR="00BE0967" w:rsidRPr="00D93D5F">
              <w:rPr>
                <w:b/>
                <w:noProof/>
                <w:webHidden/>
                <w:sz w:val="22"/>
              </w:rPr>
              <w:instrText xml:space="preserve"> PAGEREF _Toc214548168 \h </w:instrText>
            </w:r>
            <w:r w:rsidR="00BE0967" w:rsidRPr="00D93D5F">
              <w:rPr>
                <w:b/>
                <w:noProof/>
                <w:webHidden/>
                <w:sz w:val="22"/>
              </w:rPr>
            </w:r>
            <w:r w:rsidR="00BE0967" w:rsidRPr="00D93D5F">
              <w:rPr>
                <w:b/>
                <w:noProof/>
                <w:webHidden/>
                <w:sz w:val="22"/>
              </w:rPr>
              <w:fldChar w:fldCharType="separate"/>
            </w:r>
            <w:r w:rsidR="00BD13AD">
              <w:rPr>
                <w:b/>
                <w:noProof/>
                <w:webHidden/>
                <w:sz w:val="22"/>
              </w:rPr>
              <w:t>- 24 -</w:t>
            </w:r>
            <w:r w:rsidR="00BE0967" w:rsidRPr="00D93D5F">
              <w:rPr>
                <w:b/>
                <w:noProof/>
                <w:webHidden/>
                <w:sz w:val="22"/>
              </w:rPr>
              <w:fldChar w:fldCharType="end"/>
            </w:r>
          </w:hyperlink>
        </w:p>
        <w:p w:rsidR="00BE0967" w:rsidRPr="00BE0967" w:rsidRDefault="00F85D9D" w:rsidP="00BE0967">
          <w:pPr>
            <w:pStyle w:val="11"/>
            <w:jc w:val="both"/>
            <w:rPr>
              <w:rFonts w:asciiTheme="minorHAnsi" w:eastAsiaTheme="minorEastAsia" w:hAnsiTheme="minorHAnsi" w:cstheme="minorBidi"/>
              <w:noProof/>
              <w:sz w:val="20"/>
            </w:rPr>
          </w:pPr>
          <w:hyperlink w:anchor="_Toc214548169" w:history="1">
            <w:r w:rsidR="00BE0967" w:rsidRPr="00BE0967">
              <w:rPr>
                <w:rStyle w:val="af"/>
                <w:noProof/>
                <w:sz w:val="22"/>
              </w:rPr>
              <w:t>6.2 Перечень возможных источников чрезвычайных ситуаций техногенного характера</w:t>
            </w:r>
            <w:r w:rsidR="00BE0967" w:rsidRPr="00BE0967">
              <w:rPr>
                <w:noProof/>
                <w:webHidden/>
                <w:sz w:val="22"/>
              </w:rPr>
              <w:tab/>
            </w:r>
            <w:r w:rsidR="00BE0967" w:rsidRPr="00D93D5F">
              <w:rPr>
                <w:b/>
                <w:noProof/>
                <w:webHidden/>
                <w:sz w:val="22"/>
              </w:rPr>
              <w:fldChar w:fldCharType="begin"/>
            </w:r>
            <w:r w:rsidR="00BE0967" w:rsidRPr="00D93D5F">
              <w:rPr>
                <w:b/>
                <w:noProof/>
                <w:webHidden/>
                <w:sz w:val="22"/>
              </w:rPr>
              <w:instrText xml:space="preserve"> PAGEREF _Toc214548169 \h </w:instrText>
            </w:r>
            <w:r w:rsidR="00BE0967" w:rsidRPr="00D93D5F">
              <w:rPr>
                <w:b/>
                <w:noProof/>
                <w:webHidden/>
                <w:sz w:val="22"/>
              </w:rPr>
            </w:r>
            <w:r w:rsidR="00BE0967" w:rsidRPr="00D93D5F">
              <w:rPr>
                <w:b/>
                <w:noProof/>
                <w:webHidden/>
                <w:sz w:val="22"/>
              </w:rPr>
              <w:fldChar w:fldCharType="separate"/>
            </w:r>
            <w:r w:rsidR="00BD13AD">
              <w:rPr>
                <w:b/>
                <w:noProof/>
                <w:webHidden/>
                <w:sz w:val="22"/>
              </w:rPr>
              <w:t>- 27 -</w:t>
            </w:r>
            <w:r w:rsidR="00BE0967" w:rsidRPr="00D93D5F">
              <w:rPr>
                <w:b/>
                <w:noProof/>
                <w:webHidden/>
                <w:sz w:val="22"/>
              </w:rPr>
              <w:fldChar w:fldCharType="end"/>
            </w:r>
          </w:hyperlink>
        </w:p>
        <w:p w:rsidR="00BE0967" w:rsidRPr="00BE0967" w:rsidRDefault="00F85D9D" w:rsidP="00BE0967">
          <w:pPr>
            <w:pStyle w:val="11"/>
            <w:jc w:val="both"/>
            <w:rPr>
              <w:rFonts w:asciiTheme="minorHAnsi" w:eastAsiaTheme="minorEastAsia" w:hAnsiTheme="minorHAnsi" w:cstheme="minorBidi"/>
              <w:noProof/>
              <w:sz w:val="20"/>
            </w:rPr>
          </w:pPr>
          <w:hyperlink w:anchor="_Toc214548170" w:history="1">
            <w:r w:rsidR="00BE0967" w:rsidRPr="00BE0967">
              <w:rPr>
                <w:rStyle w:val="af"/>
                <w:noProof/>
                <w:sz w:val="22"/>
              </w:rPr>
              <w:t>6.3 Мероприятия по защите территории от чрезвычайных ситуаций</w:t>
            </w:r>
            <w:r w:rsidR="00BE0967" w:rsidRPr="00BE0967">
              <w:rPr>
                <w:noProof/>
                <w:webHidden/>
                <w:sz w:val="22"/>
              </w:rPr>
              <w:tab/>
            </w:r>
            <w:r w:rsidR="00BE0967" w:rsidRPr="00D93D5F">
              <w:rPr>
                <w:b/>
                <w:noProof/>
                <w:webHidden/>
                <w:sz w:val="22"/>
              </w:rPr>
              <w:fldChar w:fldCharType="begin"/>
            </w:r>
            <w:r w:rsidR="00BE0967" w:rsidRPr="00D93D5F">
              <w:rPr>
                <w:b/>
                <w:noProof/>
                <w:webHidden/>
                <w:sz w:val="22"/>
              </w:rPr>
              <w:instrText xml:space="preserve"> PAGEREF _Toc214548170 \h </w:instrText>
            </w:r>
            <w:r w:rsidR="00BE0967" w:rsidRPr="00D93D5F">
              <w:rPr>
                <w:b/>
                <w:noProof/>
                <w:webHidden/>
                <w:sz w:val="22"/>
              </w:rPr>
            </w:r>
            <w:r w:rsidR="00BE0967" w:rsidRPr="00D93D5F">
              <w:rPr>
                <w:b/>
                <w:noProof/>
                <w:webHidden/>
                <w:sz w:val="22"/>
              </w:rPr>
              <w:fldChar w:fldCharType="separate"/>
            </w:r>
            <w:r w:rsidR="00BD13AD">
              <w:rPr>
                <w:b/>
                <w:noProof/>
                <w:webHidden/>
                <w:sz w:val="22"/>
              </w:rPr>
              <w:t>- 38 -</w:t>
            </w:r>
            <w:r w:rsidR="00BE0967" w:rsidRPr="00D93D5F">
              <w:rPr>
                <w:b/>
                <w:noProof/>
                <w:webHidden/>
                <w:sz w:val="22"/>
              </w:rPr>
              <w:fldChar w:fldCharType="end"/>
            </w:r>
          </w:hyperlink>
        </w:p>
        <w:p w:rsidR="00BE0967" w:rsidRPr="00BE0967" w:rsidRDefault="00F85D9D" w:rsidP="00BE0967">
          <w:pPr>
            <w:pStyle w:val="11"/>
            <w:jc w:val="both"/>
            <w:rPr>
              <w:rFonts w:asciiTheme="minorHAnsi" w:eastAsiaTheme="minorEastAsia" w:hAnsiTheme="minorHAnsi" w:cstheme="minorBidi"/>
              <w:noProof/>
              <w:sz w:val="20"/>
            </w:rPr>
          </w:pPr>
          <w:hyperlink w:anchor="_Toc214548171" w:history="1">
            <w:r w:rsidR="00BE0967" w:rsidRPr="00BE0967">
              <w:rPr>
                <w:rStyle w:val="af"/>
                <w:noProof/>
                <w:sz w:val="22"/>
              </w:rPr>
              <w:t>6.4 Перечень мероприятий по обеспечению пожарной безопасности</w:t>
            </w:r>
            <w:r w:rsidR="00BE0967" w:rsidRPr="00BE0967">
              <w:rPr>
                <w:noProof/>
                <w:webHidden/>
                <w:sz w:val="22"/>
              </w:rPr>
              <w:tab/>
            </w:r>
            <w:r w:rsidR="00BE0967" w:rsidRPr="00BE0967">
              <w:rPr>
                <w:noProof/>
                <w:webHidden/>
                <w:sz w:val="22"/>
              </w:rPr>
              <w:fldChar w:fldCharType="begin"/>
            </w:r>
            <w:r w:rsidR="00BE0967" w:rsidRPr="00BE0967">
              <w:rPr>
                <w:noProof/>
                <w:webHidden/>
                <w:sz w:val="22"/>
              </w:rPr>
              <w:instrText xml:space="preserve"> PAGEREF _Toc214548171 \h </w:instrText>
            </w:r>
            <w:r w:rsidR="00BE0967" w:rsidRPr="00BE0967">
              <w:rPr>
                <w:noProof/>
                <w:webHidden/>
                <w:sz w:val="22"/>
              </w:rPr>
            </w:r>
            <w:r w:rsidR="00BE0967" w:rsidRPr="00BE0967">
              <w:rPr>
                <w:noProof/>
                <w:webHidden/>
                <w:sz w:val="22"/>
              </w:rPr>
              <w:fldChar w:fldCharType="separate"/>
            </w:r>
            <w:r w:rsidR="00BD13AD">
              <w:rPr>
                <w:noProof/>
                <w:webHidden/>
                <w:sz w:val="22"/>
              </w:rPr>
              <w:t>- 41 -</w:t>
            </w:r>
            <w:r w:rsidR="00BE0967" w:rsidRPr="00BE0967">
              <w:rPr>
                <w:noProof/>
                <w:webHidden/>
                <w:sz w:val="22"/>
              </w:rPr>
              <w:fldChar w:fldCharType="end"/>
            </w:r>
          </w:hyperlink>
        </w:p>
        <w:p w:rsidR="00BE0967" w:rsidRPr="00BE0967" w:rsidRDefault="00F85D9D" w:rsidP="00BE0967">
          <w:pPr>
            <w:pStyle w:val="11"/>
            <w:jc w:val="both"/>
            <w:rPr>
              <w:rFonts w:asciiTheme="minorHAnsi" w:eastAsiaTheme="minorEastAsia" w:hAnsiTheme="minorHAnsi" w:cstheme="minorBidi"/>
              <w:noProof/>
              <w:sz w:val="20"/>
            </w:rPr>
          </w:pPr>
          <w:hyperlink w:anchor="_Toc214548172" w:history="1">
            <w:r w:rsidR="00BE0967" w:rsidRPr="00BE0967">
              <w:rPr>
                <w:rStyle w:val="af"/>
                <w:noProof/>
                <w:sz w:val="22"/>
              </w:rPr>
              <w:t>7. Особо охраняемые природные территории</w:t>
            </w:r>
            <w:r w:rsidR="00BE0967" w:rsidRPr="00BE0967">
              <w:rPr>
                <w:noProof/>
                <w:webHidden/>
                <w:sz w:val="22"/>
              </w:rPr>
              <w:tab/>
            </w:r>
            <w:r w:rsidR="00BE0967" w:rsidRPr="00D93D5F">
              <w:rPr>
                <w:b/>
                <w:noProof/>
                <w:webHidden/>
                <w:sz w:val="22"/>
              </w:rPr>
              <w:fldChar w:fldCharType="begin"/>
            </w:r>
            <w:r w:rsidR="00BE0967" w:rsidRPr="00D93D5F">
              <w:rPr>
                <w:b/>
                <w:noProof/>
                <w:webHidden/>
                <w:sz w:val="22"/>
              </w:rPr>
              <w:instrText xml:space="preserve"> PAGEREF _Toc214548172 \h </w:instrText>
            </w:r>
            <w:r w:rsidR="00BE0967" w:rsidRPr="00D93D5F">
              <w:rPr>
                <w:b/>
                <w:noProof/>
                <w:webHidden/>
                <w:sz w:val="22"/>
              </w:rPr>
            </w:r>
            <w:r w:rsidR="00BE0967" w:rsidRPr="00D93D5F">
              <w:rPr>
                <w:b/>
                <w:noProof/>
                <w:webHidden/>
                <w:sz w:val="22"/>
              </w:rPr>
              <w:fldChar w:fldCharType="separate"/>
            </w:r>
            <w:r w:rsidR="00BD13AD">
              <w:rPr>
                <w:b/>
                <w:noProof/>
                <w:webHidden/>
                <w:sz w:val="22"/>
              </w:rPr>
              <w:t>- 50 -</w:t>
            </w:r>
            <w:r w:rsidR="00BE0967" w:rsidRPr="00D93D5F">
              <w:rPr>
                <w:b/>
                <w:noProof/>
                <w:webHidden/>
                <w:sz w:val="22"/>
              </w:rPr>
              <w:fldChar w:fldCharType="end"/>
            </w:r>
          </w:hyperlink>
        </w:p>
        <w:p w:rsidR="00BE0967" w:rsidRPr="00BE0967" w:rsidRDefault="00F85D9D" w:rsidP="00BE0967">
          <w:pPr>
            <w:pStyle w:val="11"/>
            <w:jc w:val="both"/>
            <w:rPr>
              <w:rFonts w:asciiTheme="minorHAnsi" w:eastAsiaTheme="minorEastAsia" w:hAnsiTheme="minorHAnsi" w:cstheme="minorBidi"/>
              <w:noProof/>
              <w:sz w:val="20"/>
            </w:rPr>
          </w:pPr>
          <w:hyperlink w:anchor="_Toc214548173" w:history="1">
            <w:r w:rsidR="00BE0967" w:rsidRPr="00BE0967">
              <w:rPr>
                <w:rStyle w:val="af"/>
                <w:noProof/>
                <w:sz w:val="22"/>
              </w:rPr>
              <w:t>8. Земли государственного лесного фонда</w:t>
            </w:r>
            <w:r w:rsidR="00BE0967" w:rsidRPr="00BE0967">
              <w:rPr>
                <w:noProof/>
                <w:webHidden/>
                <w:sz w:val="22"/>
              </w:rPr>
              <w:tab/>
            </w:r>
            <w:r w:rsidR="00BE0967" w:rsidRPr="00D93D5F">
              <w:rPr>
                <w:b/>
                <w:noProof/>
                <w:webHidden/>
                <w:sz w:val="22"/>
              </w:rPr>
              <w:fldChar w:fldCharType="begin"/>
            </w:r>
            <w:r w:rsidR="00BE0967" w:rsidRPr="00D93D5F">
              <w:rPr>
                <w:b/>
                <w:noProof/>
                <w:webHidden/>
                <w:sz w:val="22"/>
              </w:rPr>
              <w:instrText xml:space="preserve"> PAGEREF _Toc214548173 \h </w:instrText>
            </w:r>
            <w:r w:rsidR="00BE0967" w:rsidRPr="00D93D5F">
              <w:rPr>
                <w:b/>
                <w:noProof/>
                <w:webHidden/>
                <w:sz w:val="22"/>
              </w:rPr>
            </w:r>
            <w:r w:rsidR="00BE0967" w:rsidRPr="00D93D5F">
              <w:rPr>
                <w:b/>
                <w:noProof/>
                <w:webHidden/>
                <w:sz w:val="22"/>
              </w:rPr>
              <w:fldChar w:fldCharType="separate"/>
            </w:r>
            <w:r w:rsidR="00BD13AD">
              <w:rPr>
                <w:b/>
                <w:noProof/>
                <w:webHidden/>
                <w:sz w:val="22"/>
              </w:rPr>
              <w:t>- 51 -</w:t>
            </w:r>
            <w:r w:rsidR="00BE0967" w:rsidRPr="00D93D5F">
              <w:rPr>
                <w:b/>
                <w:noProof/>
                <w:webHidden/>
                <w:sz w:val="22"/>
              </w:rPr>
              <w:fldChar w:fldCharType="end"/>
            </w:r>
          </w:hyperlink>
        </w:p>
        <w:p w:rsidR="00BE0967" w:rsidRPr="00BE0967" w:rsidRDefault="00F85D9D" w:rsidP="00BE0967">
          <w:pPr>
            <w:pStyle w:val="11"/>
            <w:jc w:val="both"/>
            <w:rPr>
              <w:rFonts w:asciiTheme="minorHAnsi" w:eastAsiaTheme="minorEastAsia" w:hAnsiTheme="minorHAnsi" w:cstheme="minorBidi"/>
              <w:noProof/>
              <w:sz w:val="20"/>
            </w:rPr>
          </w:pPr>
          <w:hyperlink w:anchor="_Toc214548174" w:history="1">
            <w:r w:rsidR="00BE0967" w:rsidRPr="00BE0967">
              <w:rPr>
                <w:rStyle w:val="af"/>
                <w:noProof/>
                <w:sz w:val="22"/>
              </w:rPr>
              <w:t>9. Зоны с особыми условиями использования территории</w:t>
            </w:r>
            <w:r w:rsidR="00BE0967" w:rsidRPr="00BE0967">
              <w:rPr>
                <w:noProof/>
                <w:webHidden/>
                <w:sz w:val="22"/>
              </w:rPr>
              <w:tab/>
            </w:r>
            <w:r w:rsidR="00BE0967" w:rsidRPr="00D93D5F">
              <w:rPr>
                <w:b/>
                <w:noProof/>
                <w:webHidden/>
                <w:sz w:val="22"/>
              </w:rPr>
              <w:fldChar w:fldCharType="begin"/>
            </w:r>
            <w:r w:rsidR="00BE0967" w:rsidRPr="00D93D5F">
              <w:rPr>
                <w:b/>
                <w:noProof/>
                <w:webHidden/>
                <w:sz w:val="22"/>
              </w:rPr>
              <w:instrText xml:space="preserve"> PAGEREF _Toc214548174 \h </w:instrText>
            </w:r>
            <w:r w:rsidR="00BE0967" w:rsidRPr="00D93D5F">
              <w:rPr>
                <w:b/>
                <w:noProof/>
                <w:webHidden/>
                <w:sz w:val="22"/>
              </w:rPr>
            </w:r>
            <w:r w:rsidR="00BE0967" w:rsidRPr="00D93D5F">
              <w:rPr>
                <w:b/>
                <w:noProof/>
                <w:webHidden/>
                <w:sz w:val="22"/>
              </w:rPr>
              <w:fldChar w:fldCharType="separate"/>
            </w:r>
            <w:r w:rsidR="00BD13AD">
              <w:rPr>
                <w:b/>
                <w:noProof/>
                <w:webHidden/>
                <w:sz w:val="22"/>
              </w:rPr>
              <w:t>- 52 -</w:t>
            </w:r>
            <w:r w:rsidR="00BE0967" w:rsidRPr="00D93D5F">
              <w:rPr>
                <w:b/>
                <w:noProof/>
                <w:webHidden/>
                <w:sz w:val="22"/>
              </w:rPr>
              <w:fldChar w:fldCharType="end"/>
            </w:r>
          </w:hyperlink>
        </w:p>
        <w:p w:rsidR="00BE0967" w:rsidRPr="00BE0967" w:rsidRDefault="00F85D9D" w:rsidP="00BE0967">
          <w:pPr>
            <w:pStyle w:val="11"/>
            <w:jc w:val="both"/>
            <w:rPr>
              <w:rFonts w:asciiTheme="minorHAnsi" w:eastAsiaTheme="minorEastAsia" w:hAnsiTheme="minorHAnsi" w:cstheme="minorBidi"/>
              <w:noProof/>
              <w:sz w:val="20"/>
            </w:rPr>
          </w:pPr>
          <w:hyperlink w:anchor="_Toc214548175" w:history="1">
            <w:r w:rsidR="00BE0967" w:rsidRPr="00BE0967">
              <w:rPr>
                <w:rStyle w:val="af"/>
                <w:noProof/>
                <w:sz w:val="22"/>
              </w:rPr>
              <w:t>10. Ограничения использования земельных участков и объектов капитального строительства на территории водоохранных зон</w:t>
            </w:r>
            <w:r w:rsidR="00BE0967" w:rsidRPr="00BE0967">
              <w:rPr>
                <w:noProof/>
                <w:webHidden/>
                <w:sz w:val="22"/>
              </w:rPr>
              <w:tab/>
            </w:r>
            <w:r w:rsidR="00BE0967" w:rsidRPr="00D93D5F">
              <w:rPr>
                <w:b/>
                <w:noProof/>
                <w:webHidden/>
                <w:sz w:val="22"/>
              </w:rPr>
              <w:fldChar w:fldCharType="begin"/>
            </w:r>
            <w:r w:rsidR="00BE0967" w:rsidRPr="00D93D5F">
              <w:rPr>
                <w:b/>
                <w:noProof/>
                <w:webHidden/>
                <w:sz w:val="22"/>
              </w:rPr>
              <w:instrText xml:space="preserve"> PAGEREF _Toc214548175 \h </w:instrText>
            </w:r>
            <w:r w:rsidR="00BE0967" w:rsidRPr="00D93D5F">
              <w:rPr>
                <w:b/>
                <w:noProof/>
                <w:webHidden/>
                <w:sz w:val="22"/>
              </w:rPr>
            </w:r>
            <w:r w:rsidR="00BE0967" w:rsidRPr="00D93D5F">
              <w:rPr>
                <w:b/>
                <w:noProof/>
                <w:webHidden/>
                <w:sz w:val="22"/>
              </w:rPr>
              <w:fldChar w:fldCharType="separate"/>
            </w:r>
            <w:r w:rsidR="00BD13AD">
              <w:rPr>
                <w:b/>
                <w:noProof/>
                <w:webHidden/>
                <w:sz w:val="22"/>
              </w:rPr>
              <w:t>- 57 -</w:t>
            </w:r>
            <w:r w:rsidR="00BE0967" w:rsidRPr="00D93D5F">
              <w:rPr>
                <w:b/>
                <w:noProof/>
                <w:webHidden/>
                <w:sz w:val="22"/>
              </w:rPr>
              <w:fldChar w:fldCharType="end"/>
            </w:r>
          </w:hyperlink>
        </w:p>
        <w:p w:rsidR="00BE0967" w:rsidRPr="00BE0967" w:rsidRDefault="00F85D9D" w:rsidP="00BE0967">
          <w:pPr>
            <w:pStyle w:val="11"/>
            <w:jc w:val="both"/>
            <w:rPr>
              <w:rFonts w:asciiTheme="minorHAnsi" w:eastAsiaTheme="minorEastAsia" w:hAnsiTheme="minorHAnsi" w:cstheme="minorBidi"/>
              <w:noProof/>
              <w:sz w:val="20"/>
            </w:rPr>
          </w:pPr>
          <w:hyperlink w:anchor="_Toc214548176" w:history="1">
            <w:r w:rsidR="00BE0967" w:rsidRPr="00BE0967">
              <w:rPr>
                <w:rStyle w:val="af"/>
                <w:noProof/>
                <w:sz w:val="22"/>
              </w:rPr>
              <w:t>11. Ограничения использования земельных участков и объектов капитального строительства на территории зон затопления и подтопления</w:t>
            </w:r>
            <w:r w:rsidR="00BE0967" w:rsidRPr="00BE0967">
              <w:rPr>
                <w:noProof/>
                <w:webHidden/>
                <w:sz w:val="22"/>
              </w:rPr>
              <w:tab/>
            </w:r>
            <w:r w:rsidR="00BE0967" w:rsidRPr="00CA3EAF">
              <w:rPr>
                <w:b/>
                <w:noProof/>
                <w:webHidden/>
                <w:sz w:val="22"/>
              </w:rPr>
              <w:fldChar w:fldCharType="begin"/>
            </w:r>
            <w:r w:rsidR="00BE0967" w:rsidRPr="00CA3EAF">
              <w:rPr>
                <w:b/>
                <w:noProof/>
                <w:webHidden/>
                <w:sz w:val="22"/>
              </w:rPr>
              <w:instrText xml:space="preserve"> PAGEREF _Toc214548176 \h </w:instrText>
            </w:r>
            <w:r w:rsidR="00BE0967" w:rsidRPr="00CA3EAF">
              <w:rPr>
                <w:b/>
                <w:noProof/>
                <w:webHidden/>
                <w:sz w:val="22"/>
              </w:rPr>
            </w:r>
            <w:r w:rsidR="00BE0967" w:rsidRPr="00CA3EAF">
              <w:rPr>
                <w:b/>
                <w:noProof/>
                <w:webHidden/>
                <w:sz w:val="22"/>
              </w:rPr>
              <w:fldChar w:fldCharType="separate"/>
            </w:r>
            <w:r w:rsidR="00BD13AD">
              <w:rPr>
                <w:b/>
                <w:noProof/>
                <w:webHidden/>
                <w:sz w:val="22"/>
              </w:rPr>
              <w:t>- 58 -</w:t>
            </w:r>
            <w:r w:rsidR="00BE0967" w:rsidRPr="00CA3EAF">
              <w:rPr>
                <w:b/>
                <w:noProof/>
                <w:webHidden/>
                <w:sz w:val="22"/>
              </w:rPr>
              <w:fldChar w:fldCharType="end"/>
            </w:r>
          </w:hyperlink>
        </w:p>
        <w:p w:rsidR="00BE0967" w:rsidRPr="00BE0967" w:rsidRDefault="00F85D9D" w:rsidP="00BE0967">
          <w:pPr>
            <w:pStyle w:val="11"/>
            <w:jc w:val="both"/>
            <w:rPr>
              <w:rFonts w:asciiTheme="minorHAnsi" w:eastAsiaTheme="minorEastAsia" w:hAnsiTheme="minorHAnsi" w:cstheme="minorBidi"/>
              <w:noProof/>
              <w:sz w:val="20"/>
            </w:rPr>
          </w:pPr>
          <w:hyperlink w:anchor="_Toc214548177" w:history="1">
            <w:r w:rsidR="00BE0967" w:rsidRPr="00BE0967">
              <w:rPr>
                <w:rStyle w:val="af"/>
                <w:noProof/>
                <w:sz w:val="22"/>
              </w:rPr>
              <w:t>12. Сведения об утвержденных предметах охраны (объектов культурного наследия) и границах территорий таких объектов федерального и регионального значения</w:t>
            </w:r>
            <w:r w:rsidR="00BE0967" w:rsidRPr="00BE0967">
              <w:rPr>
                <w:noProof/>
                <w:webHidden/>
                <w:sz w:val="22"/>
              </w:rPr>
              <w:tab/>
            </w:r>
            <w:r w:rsidR="00BE0967" w:rsidRPr="00CA3EAF">
              <w:rPr>
                <w:b/>
                <w:noProof/>
                <w:webHidden/>
                <w:sz w:val="22"/>
              </w:rPr>
              <w:fldChar w:fldCharType="begin"/>
            </w:r>
            <w:r w:rsidR="00BE0967" w:rsidRPr="00CA3EAF">
              <w:rPr>
                <w:b/>
                <w:noProof/>
                <w:webHidden/>
                <w:sz w:val="22"/>
              </w:rPr>
              <w:instrText xml:space="preserve"> PAGEREF _Toc214548177 \h </w:instrText>
            </w:r>
            <w:r w:rsidR="00BE0967" w:rsidRPr="00CA3EAF">
              <w:rPr>
                <w:b/>
                <w:noProof/>
                <w:webHidden/>
                <w:sz w:val="22"/>
              </w:rPr>
            </w:r>
            <w:r w:rsidR="00BE0967" w:rsidRPr="00CA3EAF">
              <w:rPr>
                <w:b/>
                <w:noProof/>
                <w:webHidden/>
                <w:sz w:val="22"/>
              </w:rPr>
              <w:fldChar w:fldCharType="separate"/>
            </w:r>
            <w:r w:rsidR="00BD13AD">
              <w:rPr>
                <w:b/>
                <w:noProof/>
                <w:webHidden/>
                <w:sz w:val="22"/>
              </w:rPr>
              <w:t>- 58 -</w:t>
            </w:r>
            <w:r w:rsidR="00BE0967" w:rsidRPr="00CA3EAF">
              <w:rPr>
                <w:b/>
                <w:noProof/>
                <w:webHidden/>
                <w:sz w:val="22"/>
              </w:rPr>
              <w:fldChar w:fldCharType="end"/>
            </w:r>
          </w:hyperlink>
        </w:p>
        <w:p w:rsidR="00BE0967" w:rsidRPr="00BE0967" w:rsidRDefault="00F85D9D" w:rsidP="00BE0967">
          <w:pPr>
            <w:pStyle w:val="11"/>
            <w:jc w:val="both"/>
            <w:rPr>
              <w:rFonts w:asciiTheme="minorHAnsi" w:eastAsiaTheme="minorEastAsia" w:hAnsiTheme="minorHAnsi" w:cstheme="minorBidi"/>
              <w:noProof/>
              <w:sz w:val="20"/>
            </w:rPr>
          </w:pPr>
          <w:hyperlink w:anchor="_Toc214548178" w:history="1">
            <w:r w:rsidR="00BE0967" w:rsidRPr="00BE0967">
              <w:rPr>
                <w:rStyle w:val="af"/>
                <w:noProof/>
                <w:sz w:val="22"/>
              </w:rPr>
              <w:t>13. Полезные ископаемые</w:t>
            </w:r>
            <w:r w:rsidR="00BE0967" w:rsidRPr="00BE0967">
              <w:rPr>
                <w:noProof/>
                <w:webHidden/>
                <w:sz w:val="22"/>
              </w:rPr>
              <w:tab/>
            </w:r>
            <w:r w:rsidR="00BE0967" w:rsidRPr="00CA3EAF">
              <w:rPr>
                <w:b/>
                <w:noProof/>
                <w:webHidden/>
                <w:sz w:val="22"/>
              </w:rPr>
              <w:fldChar w:fldCharType="begin"/>
            </w:r>
            <w:r w:rsidR="00BE0967" w:rsidRPr="00CA3EAF">
              <w:rPr>
                <w:b/>
                <w:noProof/>
                <w:webHidden/>
                <w:sz w:val="22"/>
              </w:rPr>
              <w:instrText xml:space="preserve"> PAGEREF _Toc214548178 \h </w:instrText>
            </w:r>
            <w:r w:rsidR="00BE0967" w:rsidRPr="00CA3EAF">
              <w:rPr>
                <w:b/>
                <w:noProof/>
                <w:webHidden/>
                <w:sz w:val="22"/>
              </w:rPr>
            </w:r>
            <w:r w:rsidR="00BE0967" w:rsidRPr="00CA3EAF">
              <w:rPr>
                <w:b/>
                <w:noProof/>
                <w:webHidden/>
                <w:sz w:val="22"/>
              </w:rPr>
              <w:fldChar w:fldCharType="separate"/>
            </w:r>
            <w:r w:rsidR="00BD13AD">
              <w:rPr>
                <w:b/>
                <w:noProof/>
                <w:webHidden/>
                <w:sz w:val="22"/>
              </w:rPr>
              <w:t>- 59 -</w:t>
            </w:r>
            <w:r w:rsidR="00BE0967" w:rsidRPr="00CA3EAF">
              <w:rPr>
                <w:b/>
                <w:noProof/>
                <w:webHidden/>
                <w:sz w:val="22"/>
              </w:rPr>
              <w:fldChar w:fldCharType="end"/>
            </w:r>
          </w:hyperlink>
        </w:p>
        <w:p w:rsidR="00BE0967" w:rsidRDefault="00F85D9D" w:rsidP="00BE0967">
          <w:pPr>
            <w:pStyle w:val="11"/>
            <w:jc w:val="both"/>
            <w:rPr>
              <w:rFonts w:asciiTheme="minorHAnsi" w:eastAsiaTheme="minorEastAsia" w:hAnsiTheme="minorHAnsi" w:cstheme="minorBidi"/>
              <w:noProof/>
              <w:sz w:val="22"/>
            </w:rPr>
          </w:pPr>
          <w:hyperlink w:anchor="_Toc214548179" w:history="1">
            <w:r w:rsidR="00BE0967" w:rsidRPr="00BE0967">
              <w:rPr>
                <w:rStyle w:val="af"/>
                <w:noProof/>
                <w:sz w:val="22"/>
              </w:rPr>
              <w:t>14. Территории традиционного природопользования</w:t>
            </w:r>
            <w:r w:rsidR="00BE0967" w:rsidRPr="00BE0967">
              <w:rPr>
                <w:noProof/>
                <w:webHidden/>
                <w:sz w:val="22"/>
              </w:rPr>
              <w:tab/>
            </w:r>
            <w:r w:rsidR="00BE0967" w:rsidRPr="00CA3EAF">
              <w:rPr>
                <w:b/>
                <w:noProof/>
                <w:webHidden/>
                <w:sz w:val="22"/>
              </w:rPr>
              <w:fldChar w:fldCharType="begin"/>
            </w:r>
            <w:r w:rsidR="00BE0967" w:rsidRPr="00CA3EAF">
              <w:rPr>
                <w:b/>
                <w:noProof/>
                <w:webHidden/>
                <w:sz w:val="22"/>
              </w:rPr>
              <w:instrText xml:space="preserve"> PAGEREF _Toc214548179 \h </w:instrText>
            </w:r>
            <w:r w:rsidR="00BE0967" w:rsidRPr="00CA3EAF">
              <w:rPr>
                <w:b/>
                <w:noProof/>
                <w:webHidden/>
                <w:sz w:val="22"/>
              </w:rPr>
            </w:r>
            <w:r w:rsidR="00BE0967" w:rsidRPr="00CA3EAF">
              <w:rPr>
                <w:b/>
                <w:noProof/>
                <w:webHidden/>
                <w:sz w:val="22"/>
              </w:rPr>
              <w:fldChar w:fldCharType="separate"/>
            </w:r>
            <w:r w:rsidR="00BD13AD">
              <w:rPr>
                <w:b/>
                <w:noProof/>
                <w:webHidden/>
                <w:sz w:val="22"/>
              </w:rPr>
              <w:t>- 74 -</w:t>
            </w:r>
            <w:r w:rsidR="00BE0967" w:rsidRPr="00CA3EAF">
              <w:rPr>
                <w:b/>
                <w:noProof/>
                <w:webHidden/>
                <w:sz w:val="22"/>
              </w:rPr>
              <w:fldChar w:fldCharType="end"/>
            </w:r>
          </w:hyperlink>
        </w:p>
        <w:p w:rsidR="00BE0967" w:rsidRDefault="00BE0967">
          <w:r>
            <w:rPr>
              <w:b/>
              <w:bCs/>
            </w:rPr>
            <w:fldChar w:fldCharType="end"/>
          </w:r>
        </w:p>
      </w:sdtContent>
    </w:sdt>
    <w:p w:rsidR="00BE0967" w:rsidRDefault="00BE0967" w:rsidP="00BE0967">
      <w:pPr>
        <w:suppressAutoHyphens/>
        <w:spacing w:after="0" w:line="240" w:lineRule="auto"/>
        <w:jc w:val="both"/>
      </w:pPr>
    </w:p>
    <w:p w:rsidR="00BE0967" w:rsidRDefault="00BE0967" w:rsidP="00BE0967">
      <w:pPr>
        <w:suppressAutoHyphens/>
        <w:spacing w:after="0" w:line="240" w:lineRule="auto"/>
        <w:jc w:val="both"/>
      </w:pPr>
    </w:p>
    <w:p w:rsidR="0001075A" w:rsidRDefault="00FA611B" w:rsidP="00BE0967">
      <w:pPr>
        <w:suppressAutoHyphens/>
        <w:spacing w:after="0" w:line="240" w:lineRule="auto"/>
        <w:jc w:val="both"/>
      </w:pPr>
      <w:r>
        <w:br w:type="page"/>
      </w:r>
    </w:p>
    <w:p w:rsidR="007A3C90" w:rsidRPr="00F56E27" w:rsidRDefault="00F609A8" w:rsidP="00F30602">
      <w:pPr>
        <w:pStyle w:val="1"/>
        <w:keepNext w:val="0"/>
        <w:suppressAutoHyphens/>
        <w:ind w:firstLine="567"/>
        <w:rPr>
          <w:rFonts w:ascii="Century Gothic" w:hAnsi="Century Gothic"/>
          <w:sz w:val="24"/>
        </w:rPr>
      </w:pPr>
      <w:bookmarkStart w:id="5" w:name="_Toc214548083"/>
      <w:bookmarkStart w:id="6" w:name="_Toc214548162"/>
      <w:r w:rsidRPr="00F56E27">
        <w:rPr>
          <w:rFonts w:ascii="Century Gothic" w:hAnsi="Century Gothic"/>
          <w:sz w:val="24"/>
        </w:rPr>
        <w:lastRenderedPageBreak/>
        <w:t>1.</w:t>
      </w:r>
      <w:bookmarkEnd w:id="0"/>
      <w:bookmarkEnd w:id="1"/>
      <w:bookmarkEnd w:id="2"/>
      <w:bookmarkEnd w:id="3"/>
      <w:r w:rsidR="006C7978">
        <w:rPr>
          <w:rFonts w:ascii="Century Gothic" w:hAnsi="Century Gothic"/>
          <w:sz w:val="24"/>
        </w:rPr>
        <w:t xml:space="preserve"> </w:t>
      </w:r>
      <w:r w:rsidR="0054425D" w:rsidRPr="0054425D">
        <w:rPr>
          <w:rFonts w:ascii="Century Gothic" w:hAnsi="Century Gothic"/>
          <w:sz w:val="24"/>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5"/>
      <w:bookmarkEnd w:id="6"/>
    </w:p>
    <w:bookmarkEnd w:id="4"/>
    <w:p w:rsidR="00EF3BAD" w:rsidRPr="00715D37" w:rsidRDefault="007E0DDF" w:rsidP="00F30602">
      <w:pPr>
        <w:suppressAutoHyphens/>
        <w:spacing w:after="0"/>
        <w:ind w:firstLine="567"/>
        <w:contextualSpacing/>
        <w:jc w:val="both"/>
        <w:rPr>
          <w:sz w:val="22"/>
        </w:rPr>
      </w:pPr>
      <w:r w:rsidRPr="00715D37">
        <w:rPr>
          <w:sz w:val="22"/>
        </w:rPr>
        <w:t xml:space="preserve">При подготовке проекта внесения изменений в Схему территориально планирования </w:t>
      </w:r>
      <w:r w:rsidR="00862F86">
        <w:rPr>
          <w:sz w:val="22"/>
        </w:rPr>
        <w:t>Нижневартовского</w:t>
      </w:r>
      <w:r w:rsidRPr="00715D37">
        <w:rPr>
          <w:sz w:val="22"/>
        </w:rPr>
        <w:t xml:space="preserve"> муниципального района </w:t>
      </w:r>
      <w:r w:rsidR="00862F86">
        <w:rPr>
          <w:sz w:val="22"/>
        </w:rPr>
        <w:t>Ханты-Мансийского автономного округа</w:t>
      </w:r>
      <w:r w:rsidRPr="00715D37">
        <w:rPr>
          <w:sz w:val="22"/>
        </w:rPr>
        <w:t xml:space="preserve"> были использованы и проанализированы следующие материалы:</w:t>
      </w:r>
    </w:p>
    <w:p w:rsidR="007E0DDF" w:rsidRPr="00715D37" w:rsidRDefault="007E0DDF" w:rsidP="00E6768A">
      <w:pPr>
        <w:pStyle w:val="af1"/>
        <w:numPr>
          <w:ilvl w:val="0"/>
          <w:numId w:val="2"/>
        </w:numPr>
        <w:suppressAutoHyphens/>
        <w:spacing w:after="0"/>
        <w:ind w:left="567" w:hanging="567"/>
        <w:jc w:val="both"/>
        <w:rPr>
          <w:sz w:val="22"/>
        </w:rPr>
      </w:pPr>
      <w:r w:rsidRPr="00715D37">
        <w:rPr>
          <w:sz w:val="22"/>
        </w:rPr>
        <w:t>Схемы территориального планирования Российской Федерации;</w:t>
      </w:r>
    </w:p>
    <w:p w:rsidR="007E0DDF" w:rsidRPr="00715D37" w:rsidRDefault="007E0DDF" w:rsidP="00E6768A">
      <w:pPr>
        <w:pStyle w:val="af1"/>
        <w:numPr>
          <w:ilvl w:val="0"/>
          <w:numId w:val="2"/>
        </w:numPr>
        <w:suppressAutoHyphens/>
        <w:spacing w:after="0"/>
        <w:ind w:left="567" w:hanging="567"/>
        <w:jc w:val="both"/>
        <w:rPr>
          <w:sz w:val="22"/>
        </w:rPr>
      </w:pPr>
      <w:r w:rsidRPr="00715D37">
        <w:rPr>
          <w:sz w:val="22"/>
        </w:rPr>
        <w:t xml:space="preserve">Схема территориального планирования </w:t>
      </w:r>
      <w:r w:rsidR="00862F86">
        <w:rPr>
          <w:sz w:val="22"/>
        </w:rPr>
        <w:t>Ханты-Мансийского автономного округа</w:t>
      </w:r>
      <w:r w:rsidRPr="00715D37">
        <w:rPr>
          <w:sz w:val="22"/>
        </w:rPr>
        <w:t xml:space="preserve"> до 2030 года;</w:t>
      </w:r>
    </w:p>
    <w:p w:rsidR="007E0DDF" w:rsidRPr="00715D37" w:rsidRDefault="007E0DDF" w:rsidP="00E6768A">
      <w:pPr>
        <w:pStyle w:val="af1"/>
        <w:numPr>
          <w:ilvl w:val="0"/>
          <w:numId w:val="2"/>
        </w:numPr>
        <w:suppressAutoHyphens/>
        <w:spacing w:after="0"/>
        <w:ind w:left="567" w:hanging="567"/>
        <w:jc w:val="both"/>
        <w:rPr>
          <w:sz w:val="22"/>
        </w:rPr>
      </w:pPr>
      <w:r w:rsidRPr="00715D37">
        <w:rPr>
          <w:sz w:val="22"/>
        </w:rPr>
        <w:t>Материалы документации территориального планирования прошлых лет;</w:t>
      </w:r>
    </w:p>
    <w:p w:rsidR="007E0DDF" w:rsidRPr="00715D37" w:rsidRDefault="007E0DDF" w:rsidP="00E6768A">
      <w:pPr>
        <w:pStyle w:val="af1"/>
        <w:numPr>
          <w:ilvl w:val="0"/>
          <w:numId w:val="2"/>
        </w:numPr>
        <w:suppressAutoHyphens/>
        <w:spacing w:after="0"/>
        <w:ind w:left="567" w:hanging="567"/>
        <w:jc w:val="both"/>
        <w:rPr>
          <w:sz w:val="22"/>
        </w:rPr>
      </w:pPr>
      <w:r w:rsidRPr="00715D37">
        <w:rPr>
          <w:sz w:val="22"/>
        </w:rPr>
        <w:t xml:space="preserve">Документы стратегического планирования (социально-экономического развития) </w:t>
      </w:r>
      <w:r w:rsidR="000D25DD">
        <w:rPr>
          <w:sz w:val="22"/>
        </w:rPr>
        <w:t xml:space="preserve">Ханты-Мансийского автономного </w:t>
      </w:r>
      <w:r w:rsidR="000634E2">
        <w:rPr>
          <w:sz w:val="22"/>
        </w:rPr>
        <w:t>о</w:t>
      </w:r>
      <w:r w:rsidR="000D25DD">
        <w:rPr>
          <w:sz w:val="22"/>
        </w:rPr>
        <w:t>круга-Югры и Нижневартовского</w:t>
      </w:r>
      <w:r w:rsidRPr="00715D37">
        <w:rPr>
          <w:sz w:val="22"/>
        </w:rPr>
        <w:t xml:space="preserve"> муниципального района;</w:t>
      </w:r>
    </w:p>
    <w:p w:rsidR="007E0DDF" w:rsidRPr="00715D37" w:rsidRDefault="007E0DDF" w:rsidP="00E6768A">
      <w:pPr>
        <w:pStyle w:val="af1"/>
        <w:numPr>
          <w:ilvl w:val="0"/>
          <w:numId w:val="2"/>
        </w:numPr>
        <w:suppressAutoHyphens/>
        <w:spacing w:after="0"/>
        <w:ind w:left="567" w:hanging="567"/>
        <w:jc w:val="both"/>
        <w:rPr>
          <w:sz w:val="22"/>
        </w:rPr>
      </w:pPr>
      <w:r w:rsidRPr="00715D37">
        <w:rPr>
          <w:sz w:val="22"/>
        </w:rPr>
        <w:t>Сведения об объектах недвижимости, учтенных в ЕГРН, установленных зон с особыми условиями использования территории в границах поселения из кадастровых планов территории;</w:t>
      </w:r>
    </w:p>
    <w:p w:rsidR="007E0DDF" w:rsidRPr="00715D37" w:rsidRDefault="007E0DDF" w:rsidP="00E6768A">
      <w:pPr>
        <w:pStyle w:val="af1"/>
        <w:numPr>
          <w:ilvl w:val="0"/>
          <w:numId w:val="2"/>
        </w:numPr>
        <w:suppressAutoHyphens/>
        <w:spacing w:after="0"/>
        <w:ind w:left="567" w:hanging="567"/>
        <w:jc w:val="both"/>
        <w:rPr>
          <w:sz w:val="22"/>
        </w:rPr>
      </w:pPr>
      <w:r w:rsidRPr="00715D37">
        <w:rPr>
          <w:sz w:val="22"/>
        </w:rPr>
        <w:t>Сведения о границах, назначении, фактическом использовании земельных участков по материалам публичной кадастровой карты;</w:t>
      </w:r>
    </w:p>
    <w:p w:rsidR="007E0DDF" w:rsidRPr="00715D37" w:rsidRDefault="007E0DDF" w:rsidP="00E6768A">
      <w:pPr>
        <w:pStyle w:val="af1"/>
        <w:numPr>
          <w:ilvl w:val="0"/>
          <w:numId w:val="2"/>
        </w:numPr>
        <w:suppressAutoHyphens/>
        <w:spacing w:after="0"/>
        <w:ind w:left="567" w:hanging="567"/>
        <w:jc w:val="both"/>
        <w:rPr>
          <w:sz w:val="22"/>
        </w:rPr>
      </w:pPr>
      <w:r w:rsidRPr="00715D37">
        <w:rPr>
          <w:sz w:val="22"/>
        </w:rPr>
        <w:t>Сведения о границах, параметрах и назначении зон с особыми условиями использования (охранных зон магистральных инженерных сетей, особоохраняемых природных территорий) по материалам КПТ и публичной кадастровой карты;</w:t>
      </w:r>
    </w:p>
    <w:p w:rsidR="007E0DDF" w:rsidRPr="00715D37" w:rsidRDefault="007E0DDF" w:rsidP="00E6768A">
      <w:pPr>
        <w:pStyle w:val="af1"/>
        <w:numPr>
          <w:ilvl w:val="0"/>
          <w:numId w:val="2"/>
        </w:numPr>
        <w:suppressAutoHyphens/>
        <w:spacing w:after="0"/>
        <w:ind w:left="567" w:hanging="567"/>
        <w:jc w:val="both"/>
        <w:rPr>
          <w:sz w:val="22"/>
        </w:rPr>
      </w:pPr>
      <w:r w:rsidRPr="00715D37">
        <w:rPr>
          <w:sz w:val="22"/>
        </w:rPr>
        <w:t>Сведения об объектах местного значения муниципального района;</w:t>
      </w:r>
    </w:p>
    <w:p w:rsidR="007E0DDF" w:rsidRPr="00715D37" w:rsidRDefault="007E0DDF" w:rsidP="00E6768A">
      <w:pPr>
        <w:pStyle w:val="af1"/>
        <w:numPr>
          <w:ilvl w:val="0"/>
          <w:numId w:val="2"/>
        </w:numPr>
        <w:suppressAutoHyphens/>
        <w:spacing w:after="0"/>
        <w:ind w:left="567" w:hanging="567"/>
        <w:jc w:val="both"/>
        <w:rPr>
          <w:sz w:val="22"/>
        </w:rPr>
      </w:pPr>
      <w:r w:rsidRPr="00715D37">
        <w:rPr>
          <w:sz w:val="22"/>
        </w:rPr>
        <w:t xml:space="preserve">Местные нормативы градостроительного проектирования </w:t>
      </w:r>
      <w:r w:rsidR="000D25DD">
        <w:rPr>
          <w:sz w:val="22"/>
        </w:rPr>
        <w:t>Нижневартовского муниципального района</w:t>
      </w:r>
      <w:r w:rsidRPr="00715D37">
        <w:rPr>
          <w:sz w:val="22"/>
        </w:rPr>
        <w:t>;</w:t>
      </w:r>
    </w:p>
    <w:p w:rsidR="007E0DDF" w:rsidRPr="00715D37" w:rsidRDefault="007E0DDF" w:rsidP="00E6768A">
      <w:pPr>
        <w:pStyle w:val="af1"/>
        <w:numPr>
          <w:ilvl w:val="0"/>
          <w:numId w:val="2"/>
        </w:numPr>
        <w:suppressAutoHyphens/>
        <w:spacing w:after="0"/>
        <w:ind w:left="567" w:hanging="567"/>
        <w:jc w:val="both"/>
        <w:rPr>
          <w:sz w:val="22"/>
        </w:rPr>
      </w:pPr>
      <w:r w:rsidRPr="00715D37">
        <w:rPr>
          <w:sz w:val="22"/>
        </w:rPr>
        <w:t xml:space="preserve">Сведения </w:t>
      </w:r>
      <w:r w:rsidR="000634E2">
        <w:rPr>
          <w:sz w:val="22"/>
        </w:rPr>
        <w:t xml:space="preserve">о </w:t>
      </w:r>
      <w:r w:rsidRPr="00715D37">
        <w:rPr>
          <w:sz w:val="22"/>
        </w:rPr>
        <w:t xml:space="preserve">границах земель лесного фонда – по данным </w:t>
      </w:r>
      <w:r w:rsidR="000D25DD">
        <w:rPr>
          <w:sz w:val="22"/>
        </w:rPr>
        <w:t>Департамента недропользования и природных ресурсов Ханты-Мансийского автономного округа - Югры</w:t>
      </w:r>
      <w:r w:rsidRPr="00715D37">
        <w:rPr>
          <w:sz w:val="22"/>
        </w:rPr>
        <w:t>;</w:t>
      </w:r>
    </w:p>
    <w:p w:rsidR="007E0DDF" w:rsidRPr="000D25DD" w:rsidRDefault="007E0DDF" w:rsidP="00E6768A">
      <w:pPr>
        <w:pStyle w:val="af1"/>
        <w:numPr>
          <w:ilvl w:val="0"/>
          <w:numId w:val="2"/>
        </w:numPr>
        <w:suppressAutoHyphens/>
        <w:spacing w:after="0"/>
        <w:ind w:left="567" w:hanging="567"/>
        <w:jc w:val="both"/>
        <w:rPr>
          <w:sz w:val="22"/>
        </w:rPr>
      </w:pPr>
      <w:r w:rsidRPr="00715D37">
        <w:rPr>
          <w:sz w:val="22"/>
        </w:rPr>
        <w:t xml:space="preserve">Сведения о рисках возникновения чрезвычайных ситуаций природного и техногенного характера на территории поселения – по </w:t>
      </w:r>
      <w:r w:rsidR="000D25DD">
        <w:rPr>
          <w:sz w:val="22"/>
        </w:rPr>
        <w:t>Департамента региональной безопасности Ханты-Мансийского автономного округа - Югры</w:t>
      </w:r>
      <w:r w:rsidR="000D25DD" w:rsidRPr="00715D37">
        <w:rPr>
          <w:sz w:val="22"/>
        </w:rPr>
        <w:t>;</w:t>
      </w:r>
    </w:p>
    <w:p w:rsidR="007E0DDF" w:rsidRPr="000D25DD" w:rsidRDefault="007E0DDF" w:rsidP="00E6768A">
      <w:pPr>
        <w:pStyle w:val="af1"/>
        <w:numPr>
          <w:ilvl w:val="0"/>
          <w:numId w:val="2"/>
        </w:numPr>
        <w:suppressAutoHyphens/>
        <w:spacing w:after="0"/>
        <w:ind w:left="567" w:hanging="567"/>
        <w:jc w:val="both"/>
        <w:rPr>
          <w:sz w:val="22"/>
        </w:rPr>
      </w:pPr>
      <w:r w:rsidRPr="00715D37">
        <w:rPr>
          <w:sz w:val="22"/>
        </w:rPr>
        <w:t xml:space="preserve">Сведения о границах, местоположении и установленных зонах с особыми условиями использования для объектов культурного наследия регионального значения </w:t>
      </w:r>
      <w:r w:rsidR="000D25DD">
        <w:rPr>
          <w:sz w:val="22"/>
        </w:rPr>
        <w:t>Ханты-Мансийского автономного округа - Югры</w:t>
      </w:r>
      <w:r w:rsidR="000D25DD" w:rsidRPr="00715D37">
        <w:rPr>
          <w:sz w:val="22"/>
        </w:rPr>
        <w:t>;</w:t>
      </w:r>
    </w:p>
    <w:p w:rsidR="000D25DD" w:rsidRPr="000D25DD" w:rsidRDefault="000D25DD" w:rsidP="00E6768A">
      <w:pPr>
        <w:pStyle w:val="af1"/>
        <w:numPr>
          <w:ilvl w:val="0"/>
          <w:numId w:val="2"/>
        </w:numPr>
        <w:suppressAutoHyphens/>
        <w:spacing w:after="0"/>
        <w:ind w:left="567" w:hanging="567"/>
        <w:jc w:val="both"/>
        <w:rPr>
          <w:sz w:val="22"/>
        </w:rPr>
      </w:pPr>
      <w:r w:rsidRPr="000D25DD">
        <w:rPr>
          <w:sz w:val="22"/>
        </w:rPr>
        <w:t>Закон ХМАО – Югры от 18.04.2007 № 39-оз «О градостроительной деятельности на территории Ханты-Мансийского автономного округа – Югры».</w:t>
      </w:r>
    </w:p>
    <w:p w:rsidR="000D25DD" w:rsidRPr="000D25DD" w:rsidRDefault="000D25DD" w:rsidP="00E6768A">
      <w:pPr>
        <w:pStyle w:val="af1"/>
        <w:numPr>
          <w:ilvl w:val="0"/>
          <w:numId w:val="2"/>
        </w:numPr>
        <w:suppressAutoHyphens/>
        <w:spacing w:after="0"/>
        <w:ind w:left="567" w:hanging="567"/>
        <w:jc w:val="both"/>
        <w:rPr>
          <w:sz w:val="22"/>
        </w:rPr>
      </w:pPr>
      <w:r w:rsidRPr="000D25DD">
        <w:rPr>
          <w:sz w:val="22"/>
        </w:rPr>
        <w:t>Закон ХМАО - Югры от 25.11.2004 № 63-оз «О статусе и границах муниципальных образований Ханты-Мансийского автономного округа – Югры».</w:t>
      </w:r>
    </w:p>
    <w:p w:rsidR="000D25DD" w:rsidRPr="000D25DD" w:rsidRDefault="000D25DD" w:rsidP="00E6768A">
      <w:pPr>
        <w:pStyle w:val="af1"/>
        <w:numPr>
          <w:ilvl w:val="0"/>
          <w:numId w:val="2"/>
        </w:numPr>
        <w:suppressAutoHyphens/>
        <w:spacing w:after="0"/>
        <w:ind w:left="567" w:hanging="567"/>
        <w:jc w:val="both"/>
        <w:rPr>
          <w:sz w:val="22"/>
        </w:rPr>
      </w:pPr>
      <w:r w:rsidRPr="000D25DD">
        <w:rPr>
          <w:sz w:val="22"/>
        </w:rPr>
        <w:t>Устав Нижневартовского района, принятый решением Думы Нижневартовского района от 17.11.2017 № 231.</w:t>
      </w:r>
    </w:p>
    <w:p w:rsidR="000D25DD" w:rsidRPr="000D25DD" w:rsidRDefault="000D25DD" w:rsidP="00E6768A">
      <w:pPr>
        <w:pStyle w:val="af1"/>
        <w:numPr>
          <w:ilvl w:val="0"/>
          <w:numId w:val="2"/>
        </w:numPr>
        <w:suppressAutoHyphens/>
        <w:spacing w:after="0"/>
        <w:ind w:left="567" w:hanging="567"/>
        <w:jc w:val="both"/>
        <w:rPr>
          <w:sz w:val="22"/>
        </w:rPr>
      </w:pPr>
      <w:r w:rsidRPr="000D25DD">
        <w:rPr>
          <w:sz w:val="22"/>
        </w:rPr>
        <w:lastRenderedPageBreak/>
        <w:t>Решение Думы Нижневартовского района от 24.05.2018 № 291 «Об утверждении Порядка организации и проведения общественных обсуждений или публичных слушаний по проектам в области градостроительной деятельности в Нижневартовском районе».</w:t>
      </w:r>
    </w:p>
    <w:p w:rsidR="000D25DD" w:rsidRPr="000D25DD" w:rsidRDefault="000D25DD" w:rsidP="00E6768A">
      <w:pPr>
        <w:pStyle w:val="af1"/>
        <w:numPr>
          <w:ilvl w:val="0"/>
          <w:numId w:val="2"/>
        </w:numPr>
        <w:suppressAutoHyphens/>
        <w:spacing w:after="0"/>
        <w:ind w:left="567" w:hanging="567"/>
        <w:jc w:val="both"/>
        <w:rPr>
          <w:sz w:val="22"/>
        </w:rPr>
      </w:pPr>
      <w:r w:rsidRPr="000D25DD">
        <w:rPr>
          <w:sz w:val="22"/>
        </w:rPr>
        <w:t>Стратегия социально-экономического развития Нижневартовского района до 2020 года и на период до 2030 года, утвержденной Решением Думы Нижневартовского района от 15.10.2014 № 561 с изменениями, внесенными Решением Думы Нижневартовского района от 24.05.2018   № 290.</w:t>
      </w:r>
    </w:p>
    <w:p w:rsidR="000D25DD" w:rsidRPr="000D25DD" w:rsidRDefault="000D25DD" w:rsidP="00E6768A">
      <w:pPr>
        <w:pStyle w:val="af1"/>
        <w:numPr>
          <w:ilvl w:val="0"/>
          <w:numId w:val="2"/>
        </w:numPr>
        <w:suppressAutoHyphens/>
        <w:spacing w:after="0"/>
        <w:ind w:left="567" w:hanging="567"/>
        <w:jc w:val="both"/>
        <w:rPr>
          <w:sz w:val="22"/>
        </w:rPr>
      </w:pPr>
      <w:r w:rsidRPr="000D25DD">
        <w:rPr>
          <w:sz w:val="22"/>
        </w:rPr>
        <w:t>Муниципальная программа «Развитие образования в Нижневартовском районе», утвержденная Постановлением Администрации Нижневартовского района Ханты-Мансийского автономного округа – Югры от 26.10.2018 № 2457;</w:t>
      </w:r>
    </w:p>
    <w:p w:rsidR="000D25DD" w:rsidRPr="000D25DD" w:rsidRDefault="000D25DD" w:rsidP="00E6768A">
      <w:pPr>
        <w:pStyle w:val="af1"/>
        <w:numPr>
          <w:ilvl w:val="0"/>
          <w:numId w:val="2"/>
        </w:numPr>
        <w:suppressAutoHyphens/>
        <w:spacing w:after="0"/>
        <w:ind w:left="567" w:hanging="567"/>
        <w:jc w:val="both"/>
        <w:rPr>
          <w:sz w:val="22"/>
        </w:rPr>
      </w:pPr>
      <w:r w:rsidRPr="000D25DD">
        <w:rPr>
          <w:sz w:val="22"/>
        </w:rPr>
        <w:t>Муниципальная программа «Культурное пространство Нижневартовского района», утвержденная Постановлением Администрации Нижневартовского района Ханты-Мансийского автономного округа – Югры от 26.10.2018 № 2456;</w:t>
      </w:r>
    </w:p>
    <w:p w:rsidR="000D25DD" w:rsidRPr="000D25DD" w:rsidRDefault="000D25DD" w:rsidP="00E6768A">
      <w:pPr>
        <w:pStyle w:val="af1"/>
        <w:numPr>
          <w:ilvl w:val="0"/>
          <w:numId w:val="2"/>
        </w:numPr>
        <w:suppressAutoHyphens/>
        <w:spacing w:after="0"/>
        <w:ind w:left="567" w:hanging="567"/>
        <w:jc w:val="both"/>
        <w:rPr>
          <w:sz w:val="22"/>
        </w:rPr>
      </w:pPr>
      <w:r w:rsidRPr="000D25DD">
        <w:rPr>
          <w:sz w:val="22"/>
        </w:rPr>
        <w:t>Муниципальная программа «Развитие физической культуры и спорта в Нижневартовском районе», утвержденная Постановлением Администрации Нижневартовского района Ханты-Мансийского автономного округа – Югры от 26.10.2018 № 2450;</w:t>
      </w:r>
    </w:p>
    <w:p w:rsidR="000D25DD" w:rsidRPr="000D25DD" w:rsidRDefault="000D25DD" w:rsidP="00E6768A">
      <w:pPr>
        <w:pStyle w:val="af1"/>
        <w:numPr>
          <w:ilvl w:val="0"/>
          <w:numId w:val="2"/>
        </w:numPr>
        <w:suppressAutoHyphens/>
        <w:spacing w:after="0"/>
        <w:ind w:left="567" w:hanging="567"/>
        <w:jc w:val="both"/>
        <w:rPr>
          <w:sz w:val="22"/>
        </w:rPr>
      </w:pPr>
      <w:r w:rsidRPr="000D25DD">
        <w:rPr>
          <w:sz w:val="22"/>
        </w:rPr>
        <w:t>Муниципальная программа «Развитие жилищной сферы в Нижневартовском районе», утвержденная Постановлением Администрации Нижневартовского района Ханты-Мансийского автономного округа – Югры от 26.10.2018 № 2453;</w:t>
      </w:r>
    </w:p>
    <w:p w:rsidR="000D25DD" w:rsidRPr="000D25DD" w:rsidRDefault="000D25DD" w:rsidP="00E6768A">
      <w:pPr>
        <w:pStyle w:val="af1"/>
        <w:numPr>
          <w:ilvl w:val="0"/>
          <w:numId w:val="2"/>
        </w:numPr>
        <w:suppressAutoHyphens/>
        <w:spacing w:after="0"/>
        <w:ind w:left="567" w:hanging="567"/>
        <w:jc w:val="both"/>
        <w:rPr>
          <w:sz w:val="22"/>
        </w:rPr>
      </w:pPr>
      <w:r w:rsidRPr="000D25DD">
        <w:rPr>
          <w:sz w:val="22"/>
        </w:rPr>
        <w:t>Муниципальная программа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утвержденная Постановлением Администрации Нижневартовского района от 26.10.2018 № 2451;</w:t>
      </w:r>
    </w:p>
    <w:p w:rsidR="000D25DD" w:rsidRPr="000D25DD" w:rsidRDefault="000D25DD" w:rsidP="00E6768A">
      <w:pPr>
        <w:pStyle w:val="af1"/>
        <w:numPr>
          <w:ilvl w:val="0"/>
          <w:numId w:val="2"/>
        </w:numPr>
        <w:suppressAutoHyphens/>
        <w:spacing w:after="0"/>
        <w:ind w:left="567" w:hanging="567"/>
        <w:jc w:val="both"/>
        <w:rPr>
          <w:sz w:val="22"/>
        </w:rPr>
      </w:pPr>
      <w:r w:rsidRPr="000D25DD">
        <w:rPr>
          <w:sz w:val="22"/>
        </w:rPr>
        <w:t>Муниципальная программа «Обеспечение экологической безопасности в Нижневартовском районе», утвержденнная Постановлением Администрации Нижневартовского района от 25.10.2018 № 2422;</w:t>
      </w:r>
    </w:p>
    <w:p w:rsidR="000D25DD" w:rsidRPr="000D25DD" w:rsidRDefault="000D25DD" w:rsidP="00E6768A">
      <w:pPr>
        <w:pStyle w:val="af1"/>
        <w:numPr>
          <w:ilvl w:val="0"/>
          <w:numId w:val="2"/>
        </w:numPr>
        <w:suppressAutoHyphens/>
        <w:spacing w:after="0"/>
        <w:ind w:left="567" w:hanging="567"/>
        <w:jc w:val="both"/>
        <w:rPr>
          <w:sz w:val="22"/>
        </w:rPr>
      </w:pPr>
      <w:r w:rsidRPr="000D25DD">
        <w:rPr>
          <w:sz w:val="22"/>
        </w:rPr>
        <w:t>Муниципальная программа «Безопасность жизнедеятельности в Нижневартовском районе», утвержденная Постановлением Администрации Нижневартовского района от 26.10.2018 № 2436;</w:t>
      </w:r>
    </w:p>
    <w:p w:rsidR="000D25DD" w:rsidRPr="000D25DD" w:rsidRDefault="000D25DD" w:rsidP="00E6768A">
      <w:pPr>
        <w:pStyle w:val="af1"/>
        <w:numPr>
          <w:ilvl w:val="0"/>
          <w:numId w:val="2"/>
        </w:numPr>
        <w:suppressAutoHyphens/>
        <w:spacing w:after="0"/>
        <w:ind w:left="567" w:hanging="567"/>
        <w:jc w:val="both"/>
        <w:rPr>
          <w:sz w:val="22"/>
        </w:rPr>
      </w:pPr>
      <w:r w:rsidRPr="000D25DD">
        <w:rPr>
          <w:sz w:val="22"/>
        </w:rPr>
        <w:t>Иные нормативные правовые акты и нормативные технические документы</w:t>
      </w:r>
    </w:p>
    <w:p w:rsidR="00971CB4" w:rsidRDefault="00971CB4" w:rsidP="00F30602">
      <w:pPr>
        <w:suppressAutoHyphens/>
        <w:spacing w:after="0" w:line="240" w:lineRule="auto"/>
        <w:jc w:val="both"/>
        <w:rPr>
          <w:sz w:val="22"/>
        </w:rPr>
      </w:pPr>
      <w:r>
        <w:rPr>
          <w:sz w:val="22"/>
        </w:rPr>
        <w:br w:type="page"/>
      </w:r>
    </w:p>
    <w:p w:rsidR="00D70898" w:rsidRDefault="000634E2" w:rsidP="00F30602">
      <w:pPr>
        <w:pStyle w:val="1"/>
        <w:suppressAutoHyphens/>
        <w:ind w:firstLine="567"/>
        <w:rPr>
          <w:rFonts w:ascii="Century Gothic" w:hAnsi="Century Gothic"/>
          <w:sz w:val="24"/>
        </w:rPr>
      </w:pPr>
      <w:bookmarkStart w:id="7" w:name="_Toc214548084"/>
      <w:bookmarkStart w:id="8" w:name="_Toc214548163"/>
      <w:r>
        <w:rPr>
          <w:rFonts w:ascii="Century Gothic" w:hAnsi="Century Gothic"/>
          <w:sz w:val="24"/>
        </w:rPr>
        <w:lastRenderedPageBreak/>
        <w:t xml:space="preserve">2. </w:t>
      </w:r>
      <w:r w:rsidRPr="000634E2">
        <w:rPr>
          <w:rFonts w:ascii="Century Gothic" w:hAnsi="Century Gothic"/>
          <w:sz w:val="24"/>
        </w:rPr>
        <w:t>Обоснование выбранного варианта размещения объектов местного значения муниципального района на основе анализа использования соответствующей территории, возможных направлений ее развития и прогнозируемых ограничений ее использования</w:t>
      </w:r>
      <w:bookmarkEnd w:id="7"/>
      <w:bookmarkEnd w:id="8"/>
    </w:p>
    <w:p w:rsidR="00124EE9" w:rsidRPr="009E7E5A" w:rsidRDefault="00124EE9" w:rsidP="00F30602">
      <w:pPr>
        <w:suppressAutoHyphens/>
        <w:spacing w:after="0"/>
        <w:ind w:firstLine="340"/>
        <w:jc w:val="both"/>
        <w:rPr>
          <w:sz w:val="22"/>
        </w:rPr>
      </w:pPr>
      <w:r w:rsidRPr="009E7E5A">
        <w:rPr>
          <w:sz w:val="22"/>
        </w:rPr>
        <w:tab/>
        <w:t xml:space="preserve">Схема территориального планирования </w:t>
      </w:r>
      <w:r w:rsidR="00862F86">
        <w:rPr>
          <w:sz w:val="22"/>
        </w:rPr>
        <w:t>Нижневартовского</w:t>
      </w:r>
      <w:r w:rsidRPr="009E7E5A">
        <w:rPr>
          <w:sz w:val="22"/>
        </w:rPr>
        <w:t xml:space="preserve"> муниципального района (далее – Схема) создается для обеспечения устойчивого пространственного развития территории </w:t>
      </w:r>
      <w:r w:rsidR="00862F86">
        <w:rPr>
          <w:sz w:val="22"/>
        </w:rPr>
        <w:t>Нижневартовского</w:t>
      </w:r>
      <w:r w:rsidRPr="009E7E5A">
        <w:rPr>
          <w:sz w:val="22"/>
        </w:rPr>
        <w:t xml:space="preserve"> района путём определения функционального и правового режима использования территории, наличия инженерной, транспортной, социальной инфраструктур, обеспечения безопасных и благоприятных условий жизнедеятельности человека, охраны и рационального использования природных ресурсов в интересах настоящего и будущих поколений, адаптации территориального развития.</w:t>
      </w:r>
    </w:p>
    <w:p w:rsidR="00124EE9" w:rsidRPr="009E7E5A" w:rsidRDefault="00124EE9" w:rsidP="00F30602">
      <w:pPr>
        <w:suppressAutoHyphens/>
        <w:spacing w:after="0"/>
        <w:ind w:firstLine="340"/>
        <w:jc w:val="both"/>
        <w:rPr>
          <w:sz w:val="22"/>
        </w:rPr>
      </w:pPr>
      <w:r w:rsidRPr="009E7E5A">
        <w:rPr>
          <w:sz w:val="22"/>
        </w:rPr>
        <w:tab/>
      </w:r>
      <w:r w:rsidR="007B1956" w:rsidRPr="009E7E5A">
        <w:rPr>
          <w:sz w:val="22"/>
        </w:rPr>
        <w:tab/>
      </w:r>
      <w:r w:rsidR="007B1956" w:rsidRPr="009E7E5A">
        <w:rPr>
          <w:sz w:val="22"/>
        </w:rPr>
        <w:tab/>
      </w:r>
      <w:r w:rsidR="007B1956" w:rsidRPr="009E7E5A">
        <w:rPr>
          <w:sz w:val="22"/>
        </w:rPr>
        <w:tab/>
      </w:r>
      <w:r w:rsidR="007B1956" w:rsidRPr="009E7E5A">
        <w:rPr>
          <w:sz w:val="22"/>
        </w:rPr>
        <w:tab/>
      </w:r>
      <w:r w:rsidR="007B1956" w:rsidRPr="009E7E5A">
        <w:rPr>
          <w:sz w:val="22"/>
        </w:rPr>
        <w:tab/>
      </w:r>
      <w:r w:rsidR="007B1956" w:rsidRPr="009E7E5A">
        <w:rPr>
          <w:sz w:val="22"/>
        </w:rPr>
        <w:tab/>
      </w:r>
      <w:r w:rsidR="007B1956" w:rsidRPr="009E7E5A">
        <w:rPr>
          <w:sz w:val="22"/>
        </w:rPr>
        <w:tab/>
      </w:r>
      <w:r w:rsidR="007B1956" w:rsidRPr="009E7E5A">
        <w:rPr>
          <w:sz w:val="22"/>
        </w:rPr>
        <w:tab/>
        <w:t xml:space="preserve"> </w:t>
      </w:r>
      <w:r w:rsidRPr="009E7E5A">
        <w:rPr>
          <w:sz w:val="22"/>
        </w:rPr>
        <w:t xml:space="preserve">Обоснование выбранного варианта размещения объектов </w:t>
      </w:r>
      <w:r w:rsidR="007B1956" w:rsidRPr="009E7E5A">
        <w:rPr>
          <w:sz w:val="22"/>
        </w:rPr>
        <w:t>местного</w:t>
      </w:r>
      <w:r w:rsidRPr="009E7E5A">
        <w:rPr>
          <w:sz w:val="22"/>
        </w:rPr>
        <w:t xml:space="preserve"> значения</w:t>
      </w:r>
      <w:r w:rsidR="007B1956" w:rsidRPr="009E7E5A">
        <w:rPr>
          <w:sz w:val="22"/>
        </w:rPr>
        <w:t xml:space="preserve"> района</w:t>
      </w:r>
      <w:r w:rsidRPr="009E7E5A">
        <w:rPr>
          <w:sz w:val="22"/>
        </w:rPr>
        <w:t xml:space="preserve"> основывается на определении возможных направлений развития, проведении анализа использования территории, включая сведения о видах, назначении и наименованиях планируемых для размещения </w:t>
      </w:r>
      <w:r w:rsidR="007B1956" w:rsidRPr="009E7E5A">
        <w:rPr>
          <w:sz w:val="22"/>
        </w:rPr>
        <w:t>объектов местного значения района</w:t>
      </w:r>
      <w:r w:rsidRPr="009E7E5A">
        <w:rPr>
          <w:sz w:val="22"/>
        </w:rPr>
        <w:t>, их основные характеристики, местоположение, прогнозируемых ограничениях в виде характеристик зон с особыми условиями использования территорий в случае, если установление таких зон требуется в связи с размещением указанных объектов.</w:t>
      </w:r>
    </w:p>
    <w:p w:rsidR="007B1956" w:rsidRPr="009E7E5A" w:rsidRDefault="002E653E" w:rsidP="00F30602">
      <w:pPr>
        <w:suppressAutoHyphens/>
        <w:spacing w:after="0"/>
        <w:ind w:firstLine="340"/>
        <w:jc w:val="both"/>
        <w:rPr>
          <w:sz w:val="22"/>
        </w:rPr>
      </w:pPr>
      <w:r w:rsidRPr="009E7E5A">
        <w:rPr>
          <w:sz w:val="22"/>
        </w:rPr>
        <w:t>Размещение планируемых объектов местного значения направлено на создание условий для решений вопросов местного значения муниципального района в соответствии с Федеральным законом от 06.10.2003 № 131-ФЗ «Об общих принципах организации местного самоуправления в Российской Федерации».</w:t>
      </w:r>
    </w:p>
    <w:p w:rsidR="00124EE9" w:rsidRPr="009E7E5A" w:rsidRDefault="00124EE9" w:rsidP="00F30602">
      <w:pPr>
        <w:suppressAutoHyphens/>
        <w:spacing w:after="0"/>
        <w:ind w:firstLine="340"/>
        <w:jc w:val="both"/>
        <w:rPr>
          <w:sz w:val="22"/>
        </w:rPr>
      </w:pPr>
      <w:r w:rsidRPr="009E7E5A">
        <w:rPr>
          <w:sz w:val="22"/>
        </w:rPr>
        <w:t xml:space="preserve">Согласно правовым основам разработки государственных программ, представленный перечень объектов соответствует фактической и нормативной обеспеченности населения объектами инфраструктуры и их доступности, предусмотренной </w:t>
      </w:r>
      <w:r w:rsidR="002E653E" w:rsidRPr="009E7E5A">
        <w:rPr>
          <w:sz w:val="22"/>
        </w:rPr>
        <w:t>местными</w:t>
      </w:r>
      <w:r w:rsidRPr="009E7E5A">
        <w:rPr>
          <w:sz w:val="22"/>
        </w:rPr>
        <w:t xml:space="preserve"> нормативами градостроительного проектирования </w:t>
      </w:r>
      <w:r w:rsidR="00862F86">
        <w:rPr>
          <w:sz w:val="22"/>
        </w:rPr>
        <w:t>Нижневартовского</w:t>
      </w:r>
      <w:r w:rsidR="002E653E" w:rsidRPr="009E7E5A">
        <w:rPr>
          <w:sz w:val="22"/>
        </w:rPr>
        <w:t xml:space="preserve"> муниципального района </w:t>
      </w:r>
      <w:r w:rsidR="00862F86">
        <w:rPr>
          <w:sz w:val="22"/>
        </w:rPr>
        <w:t>Ханты-Мансийского автономного округа</w:t>
      </w:r>
      <w:r w:rsidRPr="009E7E5A">
        <w:rPr>
          <w:sz w:val="22"/>
        </w:rPr>
        <w:t>.</w:t>
      </w:r>
    </w:p>
    <w:p w:rsidR="000634E2" w:rsidRDefault="002E653E" w:rsidP="00F30602">
      <w:pPr>
        <w:suppressAutoHyphens/>
        <w:spacing w:after="0"/>
        <w:ind w:firstLine="340"/>
        <w:jc w:val="both"/>
        <w:rPr>
          <w:sz w:val="22"/>
        </w:rPr>
      </w:pPr>
      <w:r w:rsidRPr="009E7E5A">
        <w:rPr>
          <w:sz w:val="22"/>
        </w:rPr>
        <w:t>Размещение планируемых объектов местного значения муниципального района направлено на обеспечение наиболее благоприятных условий жизни населения и обеспечение комплексного и устойчивого развития территории, отвечает требованиям технических регламентов в целях предотвращения вреда жизни или здоровью физических лиц, имуществу физических или юридических лиц.</w:t>
      </w:r>
    </w:p>
    <w:p w:rsidR="00D70898" w:rsidRDefault="00D70898" w:rsidP="00F30602">
      <w:pPr>
        <w:pStyle w:val="1"/>
        <w:suppressAutoHyphens/>
        <w:ind w:firstLine="567"/>
        <w:rPr>
          <w:rFonts w:ascii="Century Gothic" w:hAnsi="Century Gothic"/>
          <w:sz w:val="24"/>
        </w:rPr>
      </w:pPr>
      <w:bookmarkStart w:id="9" w:name="_Toc214548085"/>
      <w:bookmarkStart w:id="10" w:name="_Toc214548164"/>
      <w:r w:rsidRPr="00D70898">
        <w:rPr>
          <w:rFonts w:ascii="Century Gothic" w:hAnsi="Century Gothic"/>
          <w:sz w:val="24"/>
        </w:rPr>
        <w:t>3. Оценка возможного влияния планируемых для размещения объектов местного значения муниципального района на комплексное развитие соответствующей территории</w:t>
      </w:r>
      <w:bookmarkEnd w:id="9"/>
      <w:bookmarkEnd w:id="10"/>
    </w:p>
    <w:p w:rsidR="00D70898" w:rsidRPr="00D70898" w:rsidRDefault="00D70898" w:rsidP="00F30602">
      <w:pPr>
        <w:suppressAutoHyphens/>
        <w:spacing w:after="0"/>
        <w:ind w:firstLine="567"/>
        <w:contextualSpacing/>
        <w:jc w:val="both"/>
        <w:rPr>
          <w:sz w:val="22"/>
        </w:rPr>
      </w:pPr>
      <w:r w:rsidRPr="00D70898">
        <w:rPr>
          <w:sz w:val="22"/>
        </w:rPr>
        <w:t xml:space="preserve">Территориальное планирование влияет на многие важнейшие характеристики, определяющие качество окружающей среды: объекты транспортных коммуникаций, уровни воздействия вредных выбросов на здоровье населения, комфортность мест проживания, инвестиционную привлекательность территории, стоимость недвижимости и другое. </w:t>
      </w:r>
    </w:p>
    <w:p w:rsidR="00D70898" w:rsidRPr="00D70898" w:rsidRDefault="00D70898" w:rsidP="00F30602">
      <w:pPr>
        <w:suppressAutoHyphens/>
        <w:spacing w:after="0"/>
        <w:ind w:firstLine="567"/>
        <w:contextualSpacing/>
        <w:jc w:val="both"/>
        <w:rPr>
          <w:sz w:val="22"/>
        </w:rPr>
      </w:pPr>
      <w:r w:rsidRPr="00D70898">
        <w:rPr>
          <w:sz w:val="22"/>
        </w:rPr>
        <w:lastRenderedPageBreak/>
        <w:t xml:space="preserve">Не менее существенны решения, связанные с развитием транспортной, инженерной и социальной инфраструктур, обеспечивающих комфортность проживания в жилой зоне и возможность ее позитивного преобразования. </w:t>
      </w:r>
    </w:p>
    <w:p w:rsidR="00D70898" w:rsidRDefault="00D70898" w:rsidP="00F30602">
      <w:pPr>
        <w:suppressAutoHyphens/>
        <w:spacing w:after="0"/>
        <w:ind w:firstLine="567"/>
        <w:contextualSpacing/>
        <w:jc w:val="both"/>
        <w:rPr>
          <w:sz w:val="22"/>
        </w:rPr>
      </w:pPr>
      <w:r w:rsidRPr="00D70898">
        <w:rPr>
          <w:sz w:val="22"/>
        </w:rPr>
        <w:t xml:space="preserve">Мероприятия, связанные с развитием инфраструктуры, должны обладать достаточной надежностью, обособленностью и определенностью, предполагать минимум отклонений на последующих стадиях разработки </w:t>
      </w:r>
      <w:r>
        <w:rPr>
          <w:sz w:val="22"/>
        </w:rPr>
        <w:t>градостроительной документации.</w:t>
      </w:r>
    </w:p>
    <w:p w:rsidR="009E7E5A" w:rsidRDefault="009E7E5A" w:rsidP="00F30602">
      <w:pPr>
        <w:suppressAutoHyphens/>
        <w:spacing w:after="0"/>
        <w:ind w:firstLine="340"/>
        <w:jc w:val="both"/>
        <w:rPr>
          <w:sz w:val="22"/>
        </w:rPr>
      </w:pPr>
      <w:r w:rsidRPr="009E7E5A">
        <w:rPr>
          <w:sz w:val="22"/>
        </w:rPr>
        <w:t>В связи с размещением объектов местного значения муниципального района устанавливаются следующие зоны с особыми усло</w:t>
      </w:r>
      <w:r>
        <w:rPr>
          <w:sz w:val="22"/>
        </w:rPr>
        <w:t>виями использования территорий:</w:t>
      </w:r>
    </w:p>
    <w:p w:rsidR="009E7E5A" w:rsidRPr="009E7E5A" w:rsidRDefault="009E7E5A" w:rsidP="00E6768A">
      <w:pPr>
        <w:pStyle w:val="af1"/>
        <w:numPr>
          <w:ilvl w:val="0"/>
          <w:numId w:val="8"/>
        </w:numPr>
        <w:tabs>
          <w:tab w:val="clear" w:pos="1070"/>
          <w:tab w:val="num" w:pos="426"/>
        </w:tabs>
        <w:suppressAutoHyphens/>
        <w:spacing w:after="0"/>
        <w:ind w:left="426" w:hanging="426"/>
        <w:jc w:val="both"/>
        <w:rPr>
          <w:sz w:val="22"/>
        </w:rPr>
      </w:pPr>
      <w:r w:rsidRPr="009E7E5A">
        <w:rPr>
          <w:sz w:val="22"/>
        </w:rPr>
        <w:t xml:space="preserve">охранные зоны газораспределительных сетей, размер и режим использования территории определяется в соответствии с постановлением Правительства Российской Федерации от 20.11.2000 № 878: </w:t>
      </w:r>
    </w:p>
    <w:p w:rsidR="009E7E5A" w:rsidRPr="009E7E5A" w:rsidRDefault="009E7E5A" w:rsidP="00E6768A">
      <w:pPr>
        <w:pStyle w:val="af1"/>
        <w:numPr>
          <w:ilvl w:val="0"/>
          <w:numId w:val="7"/>
        </w:numPr>
        <w:suppressAutoHyphens/>
        <w:spacing w:after="0"/>
        <w:jc w:val="both"/>
        <w:rPr>
          <w:sz w:val="22"/>
        </w:rPr>
      </w:pPr>
      <w:r w:rsidRPr="009E7E5A">
        <w:rPr>
          <w:sz w:val="22"/>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9E7E5A" w:rsidRPr="009E7E5A" w:rsidRDefault="009E7E5A" w:rsidP="00E6768A">
      <w:pPr>
        <w:pStyle w:val="af1"/>
        <w:numPr>
          <w:ilvl w:val="0"/>
          <w:numId w:val="7"/>
        </w:numPr>
        <w:suppressAutoHyphens/>
        <w:spacing w:after="0"/>
        <w:jc w:val="both"/>
        <w:rPr>
          <w:sz w:val="22"/>
        </w:rPr>
      </w:pPr>
      <w:r w:rsidRPr="009E7E5A">
        <w:rPr>
          <w:sz w:val="22"/>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9E7E5A" w:rsidRPr="009E7E5A" w:rsidRDefault="009E7E5A" w:rsidP="00E6768A">
      <w:pPr>
        <w:pStyle w:val="af1"/>
        <w:numPr>
          <w:ilvl w:val="0"/>
          <w:numId w:val="7"/>
        </w:numPr>
        <w:suppressAutoHyphens/>
        <w:spacing w:after="0"/>
        <w:jc w:val="both"/>
        <w:rPr>
          <w:sz w:val="22"/>
        </w:rPr>
      </w:pPr>
      <w:r w:rsidRPr="009E7E5A">
        <w:rPr>
          <w:sz w:val="22"/>
        </w:rP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9E7E5A" w:rsidRPr="009B1959" w:rsidRDefault="009E7E5A" w:rsidP="00E6768A">
      <w:pPr>
        <w:pStyle w:val="af1"/>
        <w:numPr>
          <w:ilvl w:val="0"/>
          <w:numId w:val="7"/>
        </w:numPr>
        <w:suppressAutoHyphens/>
        <w:spacing w:after="0"/>
        <w:jc w:val="both"/>
      </w:pPr>
      <w:r w:rsidRPr="009E7E5A">
        <w:rPr>
          <w:sz w:val="22"/>
        </w:rP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226133" w:rsidRDefault="009B1959" w:rsidP="00E6768A">
      <w:pPr>
        <w:pStyle w:val="af1"/>
        <w:numPr>
          <w:ilvl w:val="0"/>
          <w:numId w:val="8"/>
        </w:numPr>
        <w:tabs>
          <w:tab w:val="clear" w:pos="1070"/>
          <w:tab w:val="num" w:pos="426"/>
        </w:tabs>
        <w:suppressAutoHyphens/>
        <w:spacing w:after="0"/>
        <w:ind w:left="426" w:hanging="426"/>
        <w:jc w:val="both"/>
        <w:rPr>
          <w:sz w:val="22"/>
        </w:rPr>
      </w:pPr>
      <w:r w:rsidRPr="00226133">
        <w:rPr>
          <w:sz w:val="22"/>
        </w:rPr>
        <w:t>Придорожная</w:t>
      </w:r>
      <w:r w:rsidR="00D90CA4" w:rsidRPr="00226133">
        <w:rPr>
          <w:sz w:val="22"/>
        </w:rPr>
        <w:t xml:space="preserve"> полоса – не менее 50 метров, в соответствии с </w:t>
      </w:r>
      <w:r w:rsidR="00226133" w:rsidRPr="00226133">
        <w:rPr>
          <w:sz w:val="22"/>
        </w:rPr>
        <w:t>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B1959" w:rsidRDefault="00226133" w:rsidP="00E6768A">
      <w:pPr>
        <w:pStyle w:val="af1"/>
        <w:numPr>
          <w:ilvl w:val="0"/>
          <w:numId w:val="7"/>
        </w:numPr>
        <w:tabs>
          <w:tab w:val="num" w:pos="426"/>
        </w:tabs>
        <w:suppressAutoHyphens/>
        <w:spacing w:after="0"/>
        <w:jc w:val="both"/>
        <w:rPr>
          <w:sz w:val="22"/>
        </w:rPr>
      </w:pPr>
      <w:r w:rsidRPr="00226133">
        <w:rPr>
          <w:sz w:val="22"/>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226133" w:rsidRPr="00226133" w:rsidRDefault="00226133" w:rsidP="00E6768A">
      <w:pPr>
        <w:pStyle w:val="af1"/>
        <w:numPr>
          <w:ilvl w:val="0"/>
          <w:numId w:val="8"/>
        </w:numPr>
        <w:tabs>
          <w:tab w:val="clear" w:pos="1070"/>
          <w:tab w:val="num" w:pos="426"/>
        </w:tabs>
        <w:suppressAutoHyphens/>
        <w:spacing w:after="0"/>
        <w:ind w:left="426" w:hanging="426"/>
        <w:jc w:val="both"/>
        <w:rPr>
          <w:sz w:val="22"/>
        </w:rPr>
      </w:pPr>
      <w:r w:rsidRPr="00226133">
        <w:rPr>
          <w:sz w:val="22"/>
        </w:rPr>
        <w:lastRenderedPageBreak/>
        <w:t>Охранные зоны объектов электросетевого хозяйства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Российской Федерации от 24.02.2009 № 160</w:t>
      </w:r>
    </w:p>
    <w:p w:rsidR="00226133" w:rsidRPr="00226133" w:rsidRDefault="00226133" w:rsidP="00E6768A">
      <w:pPr>
        <w:pStyle w:val="af1"/>
        <w:numPr>
          <w:ilvl w:val="0"/>
          <w:numId w:val="7"/>
        </w:numPr>
        <w:suppressAutoHyphens/>
        <w:spacing w:after="0"/>
        <w:jc w:val="both"/>
        <w:rPr>
          <w:sz w:val="22"/>
        </w:rPr>
      </w:pPr>
      <w:r w:rsidRPr="00226133">
        <w:rPr>
          <w:sz w:val="22"/>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226133" w:rsidRPr="00226133" w:rsidRDefault="00226133" w:rsidP="00226133">
      <w:pPr>
        <w:pStyle w:val="af1"/>
        <w:suppressAutoHyphens/>
        <w:spacing w:after="0"/>
        <w:ind w:left="1060"/>
        <w:jc w:val="both"/>
        <w:rPr>
          <w:sz w:val="22"/>
        </w:rPr>
      </w:pPr>
      <w:r w:rsidRPr="00226133">
        <w:rPr>
          <w:sz w:val="22"/>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26133" w:rsidRPr="00226133" w:rsidRDefault="00226133" w:rsidP="00226133">
      <w:pPr>
        <w:pStyle w:val="af1"/>
        <w:suppressAutoHyphens/>
        <w:spacing w:after="0"/>
        <w:ind w:left="1060"/>
        <w:jc w:val="both"/>
        <w:rPr>
          <w:sz w:val="22"/>
        </w:rPr>
      </w:pPr>
      <w:r w:rsidRPr="00226133">
        <w:rPr>
          <w:sz w:val="22"/>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26133" w:rsidRPr="00226133" w:rsidRDefault="00226133" w:rsidP="00226133">
      <w:pPr>
        <w:pStyle w:val="af1"/>
        <w:suppressAutoHyphens/>
        <w:spacing w:after="0"/>
        <w:ind w:left="1060"/>
        <w:jc w:val="both"/>
        <w:rPr>
          <w:sz w:val="22"/>
        </w:rPr>
      </w:pPr>
      <w:r w:rsidRPr="00226133">
        <w:rPr>
          <w:sz w:val="22"/>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226133" w:rsidRPr="00226133" w:rsidRDefault="00226133" w:rsidP="00226133">
      <w:pPr>
        <w:pStyle w:val="af1"/>
        <w:suppressAutoHyphens/>
        <w:spacing w:after="0"/>
        <w:ind w:left="1060"/>
        <w:jc w:val="both"/>
        <w:rPr>
          <w:sz w:val="22"/>
        </w:rPr>
      </w:pPr>
      <w:r w:rsidRPr="00226133">
        <w:rPr>
          <w:sz w:val="22"/>
        </w:rPr>
        <w:t>г) размещать свалки;</w:t>
      </w:r>
    </w:p>
    <w:p w:rsidR="00226133" w:rsidRPr="00226133" w:rsidRDefault="00226133" w:rsidP="00226133">
      <w:pPr>
        <w:pStyle w:val="af1"/>
        <w:suppressAutoHyphens/>
        <w:spacing w:after="0"/>
        <w:ind w:left="1060"/>
        <w:jc w:val="both"/>
        <w:rPr>
          <w:sz w:val="22"/>
        </w:rPr>
      </w:pPr>
      <w:r w:rsidRPr="00226133">
        <w:rPr>
          <w:sz w:val="22"/>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26133" w:rsidRPr="00226133" w:rsidRDefault="00226133" w:rsidP="00E6768A">
      <w:pPr>
        <w:pStyle w:val="af1"/>
        <w:numPr>
          <w:ilvl w:val="0"/>
          <w:numId w:val="7"/>
        </w:numPr>
        <w:suppressAutoHyphens/>
        <w:spacing w:after="0"/>
        <w:jc w:val="both"/>
        <w:rPr>
          <w:sz w:val="22"/>
        </w:rPr>
      </w:pPr>
      <w:bookmarkStart w:id="11" w:name="Par77"/>
      <w:bookmarkEnd w:id="11"/>
      <w:r w:rsidRPr="00226133">
        <w:rPr>
          <w:sz w:val="22"/>
        </w:rPr>
        <w:t xml:space="preserve"> В охранных зонах, установленных для объектов электросетевого хозяйства напряжением свыше 1000 вольт, помимо действий, предусмотренных </w:t>
      </w:r>
      <w:hyperlink w:anchor="Par71" w:history="1">
        <w:r w:rsidRPr="00226133">
          <w:rPr>
            <w:sz w:val="22"/>
          </w:rPr>
          <w:t>пунктом 8</w:t>
        </w:r>
      </w:hyperlink>
      <w:r w:rsidRPr="00226133">
        <w:rPr>
          <w:sz w:val="22"/>
        </w:rPr>
        <w:t xml:space="preserve">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запрещается:</w:t>
      </w:r>
    </w:p>
    <w:p w:rsidR="00226133" w:rsidRPr="00226133" w:rsidRDefault="00226133" w:rsidP="00226133">
      <w:pPr>
        <w:pStyle w:val="af1"/>
        <w:suppressAutoHyphens/>
        <w:spacing w:after="0"/>
        <w:ind w:left="1060"/>
        <w:jc w:val="both"/>
        <w:rPr>
          <w:sz w:val="22"/>
        </w:rPr>
      </w:pPr>
      <w:r w:rsidRPr="00226133">
        <w:rPr>
          <w:sz w:val="22"/>
        </w:rPr>
        <w:t>а) складировать или размещать хранилища любых, в том числе горюче-смазочных, материалов;</w:t>
      </w:r>
    </w:p>
    <w:p w:rsidR="00226133" w:rsidRPr="00226133" w:rsidRDefault="00226133" w:rsidP="00226133">
      <w:pPr>
        <w:pStyle w:val="af1"/>
        <w:suppressAutoHyphens/>
        <w:spacing w:after="0"/>
        <w:ind w:left="1060"/>
        <w:jc w:val="both"/>
        <w:rPr>
          <w:sz w:val="22"/>
        </w:rPr>
      </w:pPr>
      <w:r w:rsidRPr="00226133">
        <w:rPr>
          <w:sz w:val="22"/>
        </w:rPr>
        <w:t xml:space="preserve">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w:t>
      </w:r>
      <w:r w:rsidRPr="00226133">
        <w:rPr>
          <w:sz w:val="22"/>
        </w:rPr>
        <w:lastRenderedPageBreak/>
        <w:t>установленном порядке работ (в охранных зонах воздушных линий электропередачи);</w:t>
      </w:r>
    </w:p>
    <w:p w:rsidR="00226133" w:rsidRPr="00226133" w:rsidRDefault="00226133" w:rsidP="00226133">
      <w:pPr>
        <w:pStyle w:val="af1"/>
        <w:suppressAutoHyphens/>
        <w:spacing w:after="0"/>
        <w:ind w:left="1060"/>
        <w:jc w:val="both"/>
        <w:rPr>
          <w:sz w:val="22"/>
        </w:rPr>
      </w:pPr>
      <w:r w:rsidRPr="00226133">
        <w:rPr>
          <w:sz w:val="22"/>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226133" w:rsidRPr="00226133" w:rsidRDefault="00226133" w:rsidP="00226133">
      <w:pPr>
        <w:pStyle w:val="af1"/>
        <w:suppressAutoHyphens/>
        <w:spacing w:after="0"/>
        <w:ind w:left="1060"/>
        <w:jc w:val="both"/>
        <w:rPr>
          <w:sz w:val="22"/>
        </w:rPr>
      </w:pPr>
      <w:r w:rsidRPr="00226133">
        <w:rPr>
          <w:sz w:val="22"/>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226133" w:rsidRPr="00226133" w:rsidRDefault="00226133" w:rsidP="00226133">
      <w:pPr>
        <w:pStyle w:val="af1"/>
        <w:suppressAutoHyphens/>
        <w:spacing w:after="0"/>
        <w:ind w:left="1060"/>
        <w:jc w:val="both"/>
        <w:rPr>
          <w:sz w:val="22"/>
        </w:rPr>
      </w:pPr>
      <w:r w:rsidRPr="00226133">
        <w:rPr>
          <w:sz w:val="22"/>
        </w:rPr>
        <w:t>д) осуществлять проход судов с поднятыми стрелами кранов и других механизмов (в охранных зонах воздушных линий электропередачи).</w:t>
      </w:r>
    </w:p>
    <w:p w:rsidR="00226133" w:rsidRPr="00226133" w:rsidRDefault="00226133" w:rsidP="00E6768A">
      <w:pPr>
        <w:pStyle w:val="af1"/>
        <w:numPr>
          <w:ilvl w:val="0"/>
          <w:numId w:val="7"/>
        </w:numPr>
        <w:suppressAutoHyphens/>
        <w:spacing w:after="0"/>
        <w:jc w:val="both"/>
        <w:rPr>
          <w:sz w:val="22"/>
        </w:rPr>
      </w:pPr>
      <w:bookmarkStart w:id="12" w:name="Par84"/>
      <w:bookmarkEnd w:id="12"/>
      <w:r w:rsidRPr="00226133">
        <w:rPr>
          <w:sz w:val="22"/>
        </w:rPr>
        <w:t>В пределах охранных зон без письменного решения о согласовании сетевых организаций юридическим и физическим лицам запрещаются:</w:t>
      </w:r>
    </w:p>
    <w:p w:rsidR="00226133" w:rsidRPr="00226133" w:rsidRDefault="00226133" w:rsidP="00226133">
      <w:pPr>
        <w:pStyle w:val="af1"/>
        <w:suppressAutoHyphens/>
        <w:spacing w:after="0"/>
        <w:ind w:left="1060"/>
        <w:jc w:val="both"/>
        <w:rPr>
          <w:sz w:val="22"/>
        </w:rPr>
      </w:pPr>
      <w:r w:rsidRPr="00226133">
        <w:rPr>
          <w:sz w:val="22"/>
        </w:rPr>
        <w:t>а) строительство, капитальный ремонт, реконструкция или снос зданий и сооружений;</w:t>
      </w:r>
    </w:p>
    <w:p w:rsidR="00226133" w:rsidRPr="00226133" w:rsidRDefault="00226133" w:rsidP="00226133">
      <w:pPr>
        <w:pStyle w:val="af1"/>
        <w:suppressAutoHyphens/>
        <w:spacing w:after="0"/>
        <w:ind w:left="1060"/>
        <w:jc w:val="both"/>
        <w:rPr>
          <w:sz w:val="22"/>
        </w:rPr>
      </w:pPr>
      <w:r w:rsidRPr="00226133">
        <w:rPr>
          <w:sz w:val="22"/>
        </w:rPr>
        <w:t>б) горные, взрывные, мелиоративные работы, в том числе связанные с временным затоплением земель;</w:t>
      </w:r>
    </w:p>
    <w:p w:rsidR="00226133" w:rsidRPr="00226133" w:rsidRDefault="00226133" w:rsidP="00226133">
      <w:pPr>
        <w:pStyle w:val="af1"/>
        <w:suppressAutoHyphens/>
        <w:spacing w:after="0"/>
        <w:ind w:left="1060"/>
        <w:jc w:val="both"/>
        <w:rPr>
          <w:sz w:val="22"/>
        </w:rPr>
      </w:pPr>
      <w:r w:rsidRPr="00226133">
        <w:rPr>
          <w:sz w:val="22"/>
        </w:rPr>
        <w:t>в) посадка и вырубка деревьев и кустарников;</w:t>
      </w:r>
    </w:p>
    <w:p w:rsidR="00226133" w:rsidRPr="00226133" w:rsidRDefault="00226133" w:rsidP="00226133">
      <w:pPr>
        <w:pStyle w:val="af1"/>
        <w:suppressAutoHyphens/>
        <w:spacing w:after="0"/>
        <w:ind w:left="1060"/>
        <w:jc w:val="both"/>
        <w:rPr>
          <w:sz w:val="22"/>
        </w:rPr>
      </w:pPr>
      <w:r w:rsidRPr="00226133">
        <w:rPr>
          <w:sz w:val="22"/>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226133" w:rsidRPr="00226133" w:rsidRDefault="00226133" w:rsidP="00226133">
      <w:pPr>
        <w:pStyle w:val="af1"/>
        <w:suppressAutoHyphens/>
        <w:spacing w:after="0"/>
        <w:ind w:left="1060"/>
        <w:jc w:val="both"/>
        <w:rPr>
          <w:sz w:val="22"/>
        </w:rPr>
      </w:pPr>
      <w:r w:rsidRPr="00226133">
        <w:rPr>
          <w:sz w:val="22"/>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226133" w:rsidRPr="00226133" w:rsidRDefault="00226133" w:rsidP="00226133">
      <w:pPr>
        <w:pStyle w:val="af1"/>
        <w:suppressAutoHyphens/>
        <w:spacing w:after="0"/>
        <w:ind w:left="1060"/>
        <w:jc w:val="both"/>
        <w:rPr>
          <w:sz w:val="22"/>
        </w:rPr>
      </w:pPr>
      <w:r w:rsidRPr="00226133">
        <w:rPr>
          <w:sz w:val="22"/>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226133" w:rsidRPr="00226133" w:rsidRDefault="00226133" w:rsidP="00226133">
      <w:pPr>
        <w:pStyle w:val="af1"/>
        <w:suppressAutoHyphens/>
        <w:spacing w:after="0"/>
        <w:ind w:left="1060"/>
        <w:jc w:val="both"/>
        <w:rPr>
          <w:sz w:val="22"/>
        </w:rPr>
      </w:pPr>
      <w:r w:rsidRPr="00226133">
        <w:rPr>
          <w:sz w:val="22"/>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226133" w:rsidRPr="00226133" w:rsidRDefault="00226133" w:rsidP="00226133">
      <w:pPr>
        <w:pStyle w:val="af1"/>
        <w:suppressAutoHyphens/>
        <w:spacing w:after="0"/>
        <w:ind w:left="1060"/>
        <w:jc w:val="both"/>
        <w:rPr>
          <w:sz w:val="22"/>
        </w:rPr>
      </w:pPr>
      <w:r w:rsidRPr="00226133">
        <w:rPr>
          <w:sz w:val="22"/>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226133" w:rsidRPr="00226133" w:rsidRDefault="00226133" w:rsidP="00226133">
      <w:pPr>
        <w:pStyle w:val="af1"/>
        <w:suppressAutoHyphens/>
        <w:spacing w:after="0"/>
        <w:ind w:left="1060"/>
        <w:jc w:val="both"/>
        <w:rPr>
          <w:sz w:val="22"/>
        </w:rPr>
      </w:pPr>
      <w:r w:rsidRPr="00226133">
        <w:rPr>
          <w:sz w:val="22"/>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226133" w:rsidRPr="00226133" w:rsidRDefault="00226133" w:rsidP="00E6768A">
      <w:pPr>
        <w:pStyle w:val="af1"/>
        <w:numPr>
          <w:ilvl w:val="0"/>
          <w:numId w:val="7"/>
        </w:numPr>
        <w:suppressAutoHyphens/>
        <w:spacing w:after="0"/>
        <w:jc w:val="both"/>
        <w:rPr>
          <w:sz w:val="22"/>
        </w:rPr>
      </w:pPr>
      <w:r w:rsidRPr="00226133">
        <w:rPr>
          <w:sz w:val="22"/>
        </w:rPr>
        <w:t xml:space="preserve">В охранных зонах, установленных для объектов электросетевого хозяйства напряжением до 1000 вольт, помимо действий, предусмотренных </w:t>
      </w:r>
      <w:hyperlink w:anchor="Par84" w:history="1">
        <w:r w:rsidRPr="00226133">
          <w:rPr>
            <w:sz w:val="22"/>
          </w:rPr>
          <w:t>пунктом 10</w:t>
        </w:r>
      </w:hyperlink>
      <w:r w:rsidRPr="00226133">
        <w:rPr>
          <w:sz w:val="22"/>
        </w:rPr>
        <w:t xml:space="preserve">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без письменного решения о согласовании сетевых организаций запрещается:</w:t>
      </w:r>
    </w:p>
    <w:p w:rsidR="00226133" w:rsidRPr="00226133" w:rsidRDefault="00226133" w:rsidP="00226133">
      <w:pPr>
        <w:pStyle w:val="af1"/>
        <w:suppressAutoHyphens/>
        <w:spacing w:after="0"/>
        <w:ind w:left="1060"/>
        <w:jc w:val="both"/>
        <w:rPr>
          <w:sz w:val="22"/>
        </w:rPr>
      </w:pPr>
      <w:r w:rsidRPr="00226133">
        <w:rPr>
          <w:sz w:val="22"/>
        </w:rPr>
        <w:lastRenderedPageBreak/>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226133" w:rsidRPr="00226133" w:rsidRDefault="00226133" w:rsidP="00226133">
      <w:pPr>
        <w:pStyle w:val="af1"/>
        <w:suppressAutoHyphens/>
        <w:spacing w:after="0"/>
        <w:ind w:left="1060"/>
        <w:jc w:val="both"/>
        <w:rPr>
          <w:sz w:val="22"/>
        </w:rPr>
      </w:pPr>
      <w:r w:rsidRPr="00226133">
        <w:rPr>
          <w:sz w:val="22"/>
        </w:rPr>
        <w:t>б) складировать или размещать хранилища любых, в том числе горюче-смазочных, материалов;</w:t>
      </w:r>
    </w:p>
    <w:p w:rsidR="00226133" w:rsidRPr="00226133" w:rsidRDefault="00226133" w:rsidP="00226133">
      <w:pPr>
        <w:pStyle w:val="af1"/>
        <w:suppressAutoHyphens/>
        <w:spacing w:after="0"/>
        <w:ind w:left="1060"/>
        <w:jc w:val="both"/>
        <w:rPr>
          <w:sz w:val="22"/>
        </w:rPr>
      </w:pPr>
      <w:r w:rsidRPr="00226133">
        <w:rPr>
          <w:sz w:val="22"/>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971CB4" w:rsidRDefault="00971CB4" w:rsidP="00F30602">
      <w:pPr>
        <w:pStyle w:val="1"/>
        <w:suppressAutoHyphens/>
        <w:ind w:firstLine="567"/>
        <w:rPr>
          <w:rFonts w:ascii="Century Gothic" w:hAnsi="Century Gothic"/>
          <w:sz w:val="24"/>
        </w:rPr>
      </w:pPr>
      <w:bookmarkStart w:id="13" w:name="_Toc214548086"/>
      <w:bookmarkStart w:id="14" w:name="_Toc214548165"/>
      <w:r w:rsidRPr="00971CB4">
        <w:rPr>
          <w:rFonts w:ascii="Century Gothic" w:hAnsi="Century Gothic"/>
          <w:sz w:val="24"/>
        </w:rPr>
        <w:t xml:space="preserve">4. </w:t>
      </w:r>
      <w:r w:rsidR="005036F4">
        <w:rPr>
          <w:rFonts w:ascii="Century Gothic" w:hAnsi="Century Gothic"/>
          <w:sz w:val="24"/>
        </w:rPr>
        <w:t>У</w:t>
      </w:r>
      <w:r w:rsidR="005036F4" w:rsidRPr="005036F4">
        <w:rPr>
          <w:rFonts w:ascii="Century Gothic" w:hAnsi="Century Gothic"/>
          <w:sz w:val="24"/>
        </w:rPr>
        <w:t>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межселенных территориях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объектов федерального значения, объектов регионального значения на основе анализа использования этих территорий, возможных направлений их развития и прогнозируемых ограничений их использования</w:t>
      </w:r>
      <w:bookmarkEnd w:id="13"/>
      <w:bookmarkEnd w:id="14"/>
    </w:p>
    <w:p w:rsidR="008A47BE" w:rsidRPr="008A47BE" w:rsidRDefault="008A47BE" w:rsidP="00F30602">
      <w:pPr>
        <w:suppressAutoHyphens/>
        <w:spacing w:after="0" w:line="240" w:lineRule="auto"/>
        <w:ind w:firstLine="851"/>
        <w:jc w:val="both"/>
        <w:rPr>
          <w:sz w:val="22"/>
          <w:szCs w:val="28"/>
        </w:rPr>
      </w:pPr>
      <w:r w:rsidRPr="008A47BE">
        <w:rPr>
          <w:sz w:val="22"/>
          <w:szCs w:val="28"/>
        </w:rPr>
        <w:t>Утвержденн</w:t>
      </w:r>
      <w:r w:rsidR="00226133">
        <w:rPr>
          <w:sz w:val="22"/>
          <w:szCs w:val="28"/>
        </w:rPr>
        <w:t>ыми</w:t>
      </w:r>
      <w:r w:rsidRPr="008A47BE">
        <w:rPr>
          <w:sz w:val="22"/>
          <w:szCs w:val="28"/>
        </w:rPr>
        <w:t xml:space="preserve"> Схем</w:t>
      </w:r>
      <w:r w:rsidR="00226133">
        <w:rPr>
          <w:sz w:val="22"/>
          <w:szCs w:val="28"/>
        </w:rPr>
        <w:t>ами</w:t>
      </w:r>
      <w:r w:rsidRPr="008A47BE">
        <w:rPr>
          <w:sz w:val="22"/>
          <w:szCs w:val="28"/>
        </w:rPr>
        <w:t xml:space="preserve"> территориального планирования Российской Федерации в </w:t>
      </w:r>
      <w:r w:rsidR="00226133">
        <w:rPr>
          <w:sz w:val="22"/>
          <w:szCs w:val="28"/>
        </w:rPr>
        <w:t xml:space="preserve">различных отраслях </w:t>
      </w:r>
      <w:r w:rsidRPr="008A47BE">
        <w:rPr>
          <w:sz w:val="22"/>
          <w:szCs w:val="28"/>
        </w:rPr>
        <w:t>на</w:t>
      </w:r>
      <w:r w:rsidR="00A94B25">
        <w:rPr>
          <w:sz w:val="22"/>
          <w:szCs w:val="28"/>
        </w:rPr>
        <w:t xml:space="preserve"> территории</w:t>
      </w:r>
      <w:r w:rsidRPr="008A47BE">
        <w:rPr>
          <w:sz w:val="22"/>
          <w:szCs w:val="28"/>
        </w:rPr>
        <w:t xml:space="preserve"> </w:t>
      </w:r>
      <w:r w:rsidR="00862F86">
        <w:rPr>
          <w:sz w:val="22"/>
          <w:szCs w:val="28"/>
        </w:rPr>
        <w:t>Нижневартовского</w:t>
      </w:r>
      <w:r w:rsidRPr="008A47BE">
        <w:rPr>
          <w:sz w:val="22"/>
        </w:rPr>
        <w:t xml:space="preserve"> муниципального района </w:t>
      </w:r>
      <w:r w:rsidR="00862F86">
        <w:rPr>
          <w:sz w:val="22"/>
        </w:rPr>
        <w:t>Ханты-Мансийского автономного округа</w:t>
      </w:r>
      <w:r w:rsidR="00226133">
        <w:rPr>
          <w:sz w:val="22"/>
        </w:rPr>
        <w:t xml:space="preserve"> планируется размещение следующих объектов федерального значения</w:t>
      </w:r>
      <w:r w:rsidR="005F6364">
        <w:rPr>
          <w:sz w:val="22"/>
          <w:szCs w:val="28"/>
        </w:rPr>
        <w:t>:</w:t>
      </w:r>
    </w:p>
    <w:p w:rsidR="00226133" w:rsidRPr="00226133" w:rsidRDefault="00226133" w:rsidP="00226133">
      <w:pPr>
        <w:suppressAutoHyphens/>
        <w:spacing w:before="120" w:after="120" w:line="240" w:lineRule="auto"/>
        <w:ind w:firstLine="851"/>
        <w:jc w:val="both"/>
        <w:rPr>
          <w:sz w:val="22"/>
          <w:szCs w:val="28"/>
        </w:rPr>
      </w:pPr>
      <w:r w:rsidRPr="00EA1EF5">
        <w:rPr>
          <w:b/>
          <w:sz w:val="22"/>
          <w:szCs w:val="28"/>
        </w:rPr>
        <w:t>ПЗ-8</w:t>
      </w:r>
      <w:r w:rsidRPr="00226133">
        <w:rPr>
          <w:sz w:val="22"/>
          <w:szCs w:val="28"/>
        </w:rPr>
        <w:t xml:space="preserve"> Магистральный продуктопровод "Белозёрный ГПЗ - Нижневартовский  ГПЗ" (проектный объем транспортировки широкой фракции легких углеводородов - 1,26 млн. тонн в год)</w:t>
      </w:r>
    </w:p>
    <w:p w:rsidR="00226133" w:rsidRPr="00226133" w:rsidRDefault="00226133" w:rsidP="00226133">
      <w:pPr>
        <w:suppressAutoHyphens/>
        <w:spacing w:before="120" w:after="120" w:line="240" w:lineRule="auto"/>
        <w:ind w:firstLine="851"/>
        <w:jc w:val="both"/>
        <w:rPr>
          <w:sz w:val="22"/>
          <w:szCs w:val="28"/>
        </w:rPr>
      </w:pPr>
      <w:r w:rsidRPr="00EA1EF5">
        <w:rPr>
          <w:b/>
          <w:sz w:val="22"/>
          <w:szCs w:val="28"/>
        </w:rPr>
        <w:t>ПЗ-9</w:t>
      </w:r>
      <w:r w:rsidRPr="00226133">
        <w:rPr>
          <w:sz w:val="22"/>
          <w:szCs w:val="28"/>
        </w:rPr>
        <w:t xml:space="preserve"> Участок магистрального продуктопровода "Губкинский ГПЗ - Южно-Балыкский ГПЗ" от 660-867 км (проектный объем транспортировки широкой фракции легких углеводородов - 2,66 млн. тонн в год)</w:t>
      </w:r>
    </w:p>
    <w:p w:rsidR="00226133" w:rsidRPr="00226133" w:rsidRDefault="00226133" w:rsidP="00226133">
      <w:pPr>
        <w:suppressAutoHyphens/>
        <w:spacing w:before="120" w:after="120" w:line="240" w:lineRule="auto"/>
        <w:ind w:firstLine="851"/>
        <w:jc w:val="both"/>
        <w:rPr>
          <w:sz w:val="22"/>
          <w:szCs w:val="28"/>
        </w:rPr>
      </w:pPr>
      <w:r w:rsidRPr="00EA1EF5">
        <w:rPr>
          <w:b/>
          <w:sz w:val="22"/>
          <w:szCs w:val="28"/>
        </w:rPr>
        <w:t>ПЗ-10</w:t>
      </w:r>
      <w:r w:rsidRPr="00226133">
        <w:rPr>
          <w:sz w:val="22"/>
          <w:szCs w:val="28"/>
        </w:rPr>
        <w:t xml:space="preserve"> Магистральный продуктопровод "Нижневартовский ГПЗ - Южно-Балыкский ГПЗ" (проектный объем транспортировки широкой фракции легких углеводородов - 2,66 млн. тонн в год)</w:t>
      </w:r>
    </w:p>
    <w:p w:rsidR="00226133" w:rsidRPr="00226133" w:rsidRDefault="00226133" w:rsidP="00226133">
      <w:pPr>
        <w:suppressAutoHyphens/>
        <w:spacing w:before="120" w:after="120" w:line="240" w:lineRule="auto"/>
        <w:ind w:firstLine="851"/>
        <w:jc w:val="both"/>
        <w:rPr>
          <w:sz w:val="22"/>
          <w:szCs w:val="28"/>
        </w:rPr>
      </w:pPr>
      <w:r w:rsidRPr="00EA1EF5">
        <w:rPr>
          <w:b/>
          <w:sz w:val="22"/>
          <w:szCs w:val="28"/>
        </w:rPr>
        <w:t>П4/364</w:t>
      </w:r>
      <w:r w:rsidRPr="00226133">
        <w:rPr>
          <w:sz w:val="22"/>
          <w:szCs w:val="28"/>
        </w:rPr>
        <w:t xml:space="preserve"> Система магистральных газопроводов "Восточная система газоснабжения" (проектный объем транспортировки газа</w:t>
      </w:r>
      <w:r w:rsidR="00EA1EF5">
        <w:rPr>
          <w:sz w:val="22"/>
          <w:szCs w:val="28"/>
        </w:rPr>
        <w:t xml:space="preserve"> - 28,5 млрд. куб. метров в год</w:t>
      </w:r>
    </w:p>
    <w:p w:rsidR="00226133" w:rsidRPr="00226133" w:rsidRDefault="00226133" w:rsidP="00226133">
      <w:pPr>
        <w:suppressAutoHyphens/>
        <w:spacing w:before="120" w:after="120" w:line="240" w:lineRule="auto"/>
        <w:ind w:firstLine="851"/>
        <w:jc w:val="both"/>
        <w:rPr>
          <w:sz w:val="22"/>
          <w:szCs w:val="28"/>
        </w:rPr>
      </w:pPr>
      <w:r w:rsidRPr="00226133">
        <w:rPr>
          <w:sz w:val="22"/>
          <w:szCs w:val="28"/>
        </w:rPr>
        <w:lastRenderedPageBreak/>
        <w:t>Магистральный газопровод "Алтай" Магистральный газопровод "Алтай" (Магистральный газопровод "Сила Сибири-2") (проектный объем транспортировки газа - до 30 млрд. куб. метров в год)</w:t>
      </w:r>
    </w:p>
    <w:p w:rsidR="00226133" w:rsidRPr="00226133" w:rsidRDefault="00226133" w:rsidP="00226133">
      <w:pPr>
        <w:suppressAutoHyphens/>
        <w:spacing w:before="120" w:after="120" w:line="240" w:lineRule="auto"/>
        <w:ind w:firstLine="851"/>
        <w:jc w:val="both"/>
        <w:rPr>
          <w:sz w:val="22"/>
          <w:szCs w:val="28"/>
        </w:rPr>
      </w:pPr>
      <w:r w:rsidRPr="00EA1EF5">
        <w:rPr>
          <w:b/>
          <w:sz w:val="22"/>
          <w:szCs w:val="28"/>
        </w:rPr>
        <w:t>ВЛ-706</w:t>
      </w:r>
      <w:r w:rsidRPr="00226133">
        <w:rPr>
          <w:sz w:val="22"/>
          <w:szCs w:val="28"/>
        </w:rPr>
        <w:t xml:space="preserve"> строительство нового захода ВЛ 500 кВ Трачуковская - Кирилловская на ПС 500 кВ Трачуковская ( повышение надежности электроснабжения потребителей Когалымского, Ноябрьского, Нижневартовского энергоузлов, а также транзита электроэнергии «Сургут - Холмогоры - СРТО» на севере Тюменской области;</w:t>
      </w:r>
    </w:p>
    <w:p w:rsidR="00226133" w:rsidRPr="00226133" w:rsidRDefault="00226133" w:rsidP="00226133">
      <w:pPr>
        <w:suppressAutoHyphens/>
        <w:spacing w:before="120" w:after="120" w:line="240" w:lineRule="auto"/>
        <w:ind w:firstLine="851"/>
        <w:jc w:val="both"/>
        <w:rPr>
          <w:sz w:val="22"/>
          <w:szCs w:val="28"/>
        </w:rPr>
      </w:pPr>
      <w:r w:rsidRPr="00EA1EF5">
        <w:rPr>
          <w:b/>
          <w:sz w:val="22"/>
          <w:szCs w:val="28"/>
        </w:rPr>
        <w:t>ВЛ-689</w:t>
      </w:r>
      <w:r w:rsidRPr="00226133">
        <w:rPr>
          <w:sz w:val="22"/>
          <w:szCs w:val="28"/>
        </w:rPr>
        <w:t xml:space="preserve"> ВЛ 220 кВ Кустовая - Орбита (реконструкция участка ЛЭП) повышение надежности существующей линии электропередачи </w:t>
      </w:r>
    </w:p>
    <w:p w:rsidR="00226133" w:rsidRPr="00226133" w:rsidRDefault="00226133" w:rsidP="00226133">
      <w:pPr>
        <w:suppressAutoHyphens/>
        <w:spacing w:before="120" w:after="120" w:line="240" w:lineRule="auto"/>
        <w:ind w:firstLine="851"/>
        <w:jc w:val="both"/>
        <w:rPr>
          <w:sz w:val="22"/>
          <w:szCs w:val="28"/>
        </w:rPr>
      </w:pPr>
      <w:r w:rsidRPr="00EA1EF5">
        <w:rPr>
          <w:b/>
          <w:sz w:val="22"/>
          <w:szCs w:val="28"/>
        </w:rPr>
        <w:t>ВЛ-695</w:t>
      </w:r>
      <w:r w:rsidRPr="00226133">
        <w:rPr>
          <w:sz w:val="22"/>
          <w:szCs w:val="28"/>
        </w:rPr>
        <w:t xml:space="preserve"> ВЛ 220 кВ Холмогорская - Вынгапур (реконструкция ЛЭП) повышение надежности существующей линии электропередачи</w:t>
      </w:r>
    </w:p>
    <w:p w:rsidR="00226133" w:rsidRPr="00226133" w:rsidRDefault="00226133" w:rsidP="00226133">
      <w:pPr>
        <w:suppressAutoHyphens/>
        <w:spacing w:before="120" w:after="120" w:line="240" w:lineRule="auto"/>
        <w:ind w:firstLine="851"/>
        <w:jc w:val="both"/>
        <w:rPr>
          <w:sz w:val="22"/>
          <w:szCs w:val="28"/>
        </w:rPr>
      </w:pPr>
      <w:r w:rsidRPr="00EA1EF5">
        <w:rPr>
          <w:b/>
          <w:sz w:val="22"/>
          <w:szCs w:val="28"/>
        </w:rPr>
        <w:t>ПС-342</w:t>
      </w:r>
      <w:r w:rsidRPr="00226133">
        <w:rPr>
          <w:sz w:val="22"/>
          <w:szCs w:val="28"/>
        </w:rPr>
        <w:t xml:space="preserve"> ПС 500 кВ Белозерная (реконструкция) обеспечение технологического присоединения новых потребителей</w:t>
      </w:r>
    </w:p>
    <w:p w:rsidR="00226133" w:rsidRDefault="00226133" w:rsidP="00226133">
      <w:pPr>
        <w:suppressAutoHyphens/>
        <w:spacing w:after="0" w:line="240" w:lineRule="auto"/>
        <w:ind w:firstLine="851"/>
        <w:jc w:val="both"/>
        <w:rPr>
          <w:b/>
          <w:sz w:val="22"/>
          <w:szCs w:val="28"/>
          <w:u w:val="single"/>
        </w:rPr>
      </w:pPr>
    </w:p>
    <w:p w:rsidR="00E247AD" w:rsidRPr="00E247AD" w:rsidRDefault="005E58E9" w:rsidP="00226133">
      <w:pPr>
        <w:suppressAutoHyphens/>
        <w:spacing w:after="0" w:line="240" w:lineRule="auto"/>
        <w:ind w:firstLine="851"/>
        <w:jc w:val="both"/>
        <w:rPr>
          <w:sz w:val="22"/>
          <w:szCs w:val="28"/>
        </w:rPr>
      </w:pPr>
      <w:r w:rsidRPr="005E58E9">
        <w:rPr>
          <w:b/>
          <w:sz w:val="22"/>
          <w:szCs w:val="28"/>
        </w:rPr>
        <w:t>3</w:t>
      </w:r>
      <w:r>
        <w:rPr>
          <w:sz w:val="22"/>
          <w:szCs w:val="28"/>
        </w:rPr>
        <w:t xml:space="preserve"> </w:t>
      </w:r>
      <w:r w:rsidR="00E247AD" w:rsidRPr="00E247AD">
        <w:rPr>
          <w:sz w:val="22"/>
          <w:szCs w:val="28"/>
        </w:rPr>
        <w:t>Нижневартовск - Белый Яр - Усть-Илимск, строительство участка Северо-Сибирской железнодорожной магистрали протяженностью 1892 км в целях развития и обслуживания промышленной зоны в Нижнем Приангарье (кроме участка Ельчимо - Чадобец) (Нижневартовский, Каргасокский, Верхнекетский, Чаинский, Колпашевский, Александровский, Парабельский, Богучанский, Кежемский, Мотыгинский районы, гг.Енисейск, Лесосибирск, Енисейский район, г.Усть-Илимск, Усть-Илимский район).</w:t>
      </w:r>
    </w:p>
    <w:p w:rsidR="00E247AD" w:rsidRDefault="00E247AD" w:rsidP="00226133">
      <w:pPr>
        <w:suppressAutoHyphens/>
        <w:spacing w:after="0" w:line="240" w:lineRule="auto"/>
        <w:ind w:firstLine="851"/>
        <w:jc w:val="both"/>
        <w:rPr>
          <w:b/>
          <w:sz w:val="22"/>
          <w:szCs w:val="28"/>
          <w:u w:val="single"/>
        </w:rPr>
      </w:pPr>
    </w:p>
    <w:p w:rsidR="00A94B25" w:rsidRPr="00A94B25" w:rsidRDefault="00A94B25" w:rsidP="00226133">
      <w:pPr>
        <w:suppressAutoHyphens/>
        <w:spacing w:after="0" w:line="240" w:lineRule="auto"/>
        <w:ind w:firstLine="851"/>
        <w:jc w:val="both"/>
        <w:rPr>
          <w:sz w:val="22"/>
          <w:szCs w:val="28"/>
        </w:rPr>
      </w:pPr>
      <w:r>
        <w:rPr>
          <w:sz w:val="22"/>
          <w:szCs w:val="28"/>
        </w:rPr>
        <w:tab/>
      </w:r>
      <w:r>
        <w:rPr>
          <w:sz w:val="22"/>
          <w:szCs w:val="28"/>
        </w:rPr>
        <w:tab/>
      </w:r>
      <w:r w:rsidRPr="00A94B25">
        <w:rPr>
          <w:sz w:val="22"/>
          <w:szCs w:val="28"/>
        </w:rPr>
        <w:t xml:space="preserve">Утвержденной схемой территориального планирования </w:t>
      </w:r>
      <w:r w:rsidR="00862F86">
        <w:rPr>
          <w:sz w:val="22"/>
          <w:szCs w:val="28"/>
        </w:rPr>
        <w:t>Ханты-Мансийского автономного округа</w:t>
      </w:r>
      <w:r w:rsidR="00EA1EF5">
        <w:rPr>
          <w:sz w:val="22"/>
          <w:szCs w:val="28"/>
        </w:rPr>
        <w:t xml:space="preserve"> – Югры,</w:t>
      </w:r>
      <w:r w:rsidRPr="00A94B25">
        <w:rPr>
          <w:sz w:val="22"/>
          <w:szCs w:val="28"/>
        </w:rPr>
        <w:t xml:space="preserve"> утвержденной постановлением </w:t>
      </w:r>
      <w:r w:rsidR="00EA1EF5">
        <w:rPr>
          <w:sz w:val="22"/>
          <w:szCs w:val="28"/>
        </w:rPr>
        <w:t>Правительства</w:t>
      </w:r>
      <w:r w:rsidRPr="00A94B25">
        <w:rPr>
          <w:sz w:val="22"/>
          <w:szCs w:val="28"/>
        </w:rPr>
        <w:t xml:space="preserve"> </w:t>
      </w:r>
      <w:r w:rsidR="00862F86">
        <w:rPr>
          <w:sz w:val="22"/>
          <w:szCs w:val="28"/>
        </w:rPr>
        <w:t>Ханты-Мансийского автономного округа</w:t>
      </w:r>
      <w:r w:rsidR="00EA1EF5">
        <w:rPr>
          <w:sz w:val="22"/>
          <w:szCs w:val="28"/>
        </w:rPr>
        <w:t xml:space="preserve"> - Югры</w:t>
      </w:r>
      <w:r w:rsidRPr="00A94B25">
        <w:rPr>
          <w:sz w:val="22"/>
          <w:szCs w:val="28"/>
        </w:rPr>
        <w:t xml:space="preserve"> от </w:t>
      </w:r>
      <w:r w:rsidR="00EA1EF5">
        <w:rPr>
          <w:sz w:val="22"/>
          <w:szCs w:val="28"/>
        </w:rPr>
        <w:t>26.12.2014</w:t>
      </w:r>
      <w:r w:rsidRPr="00A94B25">
        <w:rPr>
          <w:sz w:val="22"/>
          <w:szCs w:val="28"/>
        </w:rPr>
        <w:t xml:space="preserve"> № </w:t>
      </w:r>
      <w:r w:rsidR="00EA1EF5">
        <w:rPr>
          <w:sz w:val="22"/>
          <w:szCs w:val="28"/>
        </w:rPr>
        <w:t>506-п</w:t>
      </w:r>
      <w:r w:rsidRPr="00A94B25">
        <w:rPr>
          <w:sz w:val="22"/>
          <w:szCs w:val="28"/>
        </w:rPr>
        <w:t xml:space="preserve"> (в редакции постановления Администрации </w:t>
      </w:r>
      <w:r w:rsidR="00862F86">
        <w:rPr>
          <w:sz w:val="22"/>
          <w:szCs w:val="28"/>
        </w:rPr>
        <w:t>Ханты-Мансийского автономного округа</w:t>
      </w:r>
      <w:r w:rsidRPr="00A94B25">
        <w:rPr>
          <w:sz w:val="22"/>
          <w:szCs w:val="28"/>
        </w:rPr>
        <w:t xml:space="preserve"> </w:t>
      </w:r>
      <w:r w:rsidR="00EA1EF5">
        <w:rPr>
          <w:sz w:val="22"/>
          <w:szCs w:val="28"/>
        </w:rPr>
        <w:t xml:space="preserve">– Югры </w:t>
      </w:r>
      <w:r w:rsidRPr="00A94B25">
        <w:rPr>
          <w:sz w:val="22"/>
          <w:szCs w:val="28"/>
        </w:rPr>
        <w:t xml:space="preserve">от </w:t>
      </w:r>
      <w:r w:rsidR="00EA1EF5">
        <w:rPr>
          <w:sz w:val="22"/>
          <w:szCs w:val="28"/>
        </w:rPr>
        <w:t>30.04.2025 года № 165-п</w:t>
      </w:r>
      <w:r w:rsidRPr="00A94B25">
        <w:rPr>
          <w:sz w:val="22"/>
          <w:szCs w:val="28"/>
        </w:rPr>
        <w:t>)</w:t>
      </w:r>
      <w:r>
        <w:rPr>
          <w:sz w:val="22"/>
          <w:szCs w:val="28"/>
        </w:rPr>
        <w:t xml:space="preserve"> на территории </w:t>
      </w:r>
      <w:r w:rsidR="00862F86">
        <w:rPr>
          <w:sz w:val="22"/>
          <w:szCs w:val="28"/>
        </w:rPr>
        <w:t>Нижневартовского</w:t>
      </w:r>
      <w:r>
        <w:rPr>
          <w:sz w:val="22"/>
          <w:szCs w:val="28"/>
        </w:rPr>
        <w:t xml:space="preserve"> муниципального района </w:t>
      </w:r>
      <w:r w:rsidR="00862F86">
        <w:rPr>
          <w:sz w:val="22"/>
          <w:szCs w:val="28"/>
        </w:rPr>
        <w:t>Ханты-Мансийского автономного округа</w:t>
      </w:r>
      <w:r>
        <w:rPr>
          <w:sz w:val="22"/>
          <w:szCs w:val="28"/>
        </w:rPr>
        <w:t xml:space="preserve"> планируется размещение следующих объектов регионального значения (Таблица 4.</w:t>
      </w:r>
      <w:r w:rsidR="005F6364">
        <w:rPr>
          <w:sz w:val="22"/>
          <w:szCs w:val="28"/>
        </w:rPr>
        <w:t>1</w:t>
      </w:r>
      <w:r>
        <w:rPr>
          <w:sz w:val="22"/>
          <w:szCs w:val="28"/>
        </w:rPr>
        <w:t xml:space="preserve">) </w:t>
      </w:r>
    </w:p>
    <w:p w:rsidR="00FA611B" w:rsidRDefault="00FA611B" w:rsidP="00F30602">
      <w:pPr>
        <w:suppressAutoHyphens/>
        <w:jc w:val="both"/>
        <w:rPr>
          <w:sz w:val="22"/>
        </w:rPr>
        <w:sectPr w:rsidR="00FA611B" w:rsidSect="00124EE9">
          <w:headerReference w:type="default" r:id="rId10"/>
          <w:footerReference w:type="default" r:id="rId11"/>
          <w:pgSz w:w="11907" w:h="16839" w:code="9"/>
          <w:pgMar w:top="1134" w:right="850" w:bottom="1134" w:left="1701" w:header="720" w:footer="720" w:gutter="0"/>
          <w:pgNumType w:fmt="numberInDash" w:start="1"/>
          <w:cols w:space="720"/>
          <w:noEndnote/>
          <w:titlePg/>
          <w:docGrid w:linePitch="326"/>
        </w:sectPr>
      </w:pPr>
    </w:p>
    <w:p w:rsidR="00670404" w:rsidRDefault="00670404" w:rsidP="00F30602">
      <w:pPr>
        <w:suppressAutoHyphens/>
        <w:ind w:firstLine="851"/>
        <w:jc w:val="right"/>
        <w:rPr>
          <w:sz w:val="22"/>
        </w:rPr>
      </w:pPr>
      <w:r w:rsidRPr="00670404">
        <w:rPr>
          <w:sz w:val="22"/>
        </w:rPr>
        <w:lastRenderedPageBreak/>
        <w:t>Таблица 4</w:t>
      </w:r>
      <w:r w:rsidR="005F6364">
        <w:rPr>
          <w:sz w:val="22"/>
        </w:rPr>
        <w:t>.1</w:t>
      </w:r>
      <w:r w:rsidRPr="00670404">
        <w:rPr>
          <w:sz w:val="22"/>
        </w:rPr>
        <w:t>.</w:t>
      </w:r>
      <w:r w:rsidRPr="00D47E4C">
        <w:rPr>
          <w:sz w:val="22"/>
        </w:rPr>
        <w:t xml:space="preserve"> Планируемые к размещению объекты </w:t>
      </w:r>
      <w:r w:rsidR="005F6364">
        <w:rPr>
          <w:sz w:val="22"/>
        </w:rPr>
        <w:t>регионального</w:t>
      </w:r>
      <w:r w:rsidRPr="00D47E4C">
        <w:rPr>
          <w:sz w:val="22"/>
        </w:rPr>
        <w:t xml:space="preserve"> значения</w:t>
      </w:r>
    </w:p>
    <w:tbl>
      <w:tblPr>
        <w:tblStyle w:val="ac"/>
        <w:tblW w:w="5158" w:type="pct"/>
        <w:tblLayout w:type="fixed"/>
        <w:tblLook w:val="04A0" w:firstRow="1" w:lastRow="0" w:firstColumn="1" w:lastColumn="0" w:noHBand="0" w:noVBand="1"/>
      </w:tblPr>
      <w:tblGrid>
        <w:gridCol w:w="657"/>
        <w:gridCol w:w="2732"/>
        <w:gridCol w:w="1993"/>
        <w:gridCol w:w="1839"/>
        <w:gridCol w:w="1507"/>
        <w:gridCol w:w="1507"/>
        <w:gridCol w:w="1507"/>
        <w:gridCol w:w="1861"/>
        <w:gridCol w:w="1418"/>
      </w:tblGrid>
      <w:tr w:rsidR="00EA1EF5" w:rsidRPr="00EA1EF5" w:rsidTr="00B13679">
        <w:tc>
          <w:tcPr>
            <w:tcW w:w="657" w:type="dxa"/>
            <w:vMerge w:val="restart"/>
            <w:shd w:val="clear" w:color="auto" w:fill="DEEAF6" w:themeFill="accent1" w:themeFillTint="33"/>
            <w:vAlign w:val="center"/>
          </w:tcPr>
          <w:p w:rsidR="00EA1EF5" w:rsidRPr="00EA1EF5" w:rsidRDefault="00EA1EF5" w:rsidP="00B13679">
            <w:pPr>
              <w:suppressAutoHyphens/>
              <w:spacing w:after="0"/>
              <w:jc w:val="center"/>
              <w:rPr>
                <w:b/>
                <w:sz w:val="18"/>
                <w:szCs w:val="18"/>
              </w:rPr>
            </w:pPr>
            <w:r w:rsidRPr="00EA1EF5">
              <w:rPr>
                <w:b/>
                <w:sz w:val="18"/>
                <w:szCs w:val="18"/>
              </w:rPr>
              <w:t>№</w:t>
            </w:r>
          </w:p>
        </w:tc>
        <w:tc>
          <w:tcPr>
            <w:tcW w:w="2732" w:type="dxa"/>
            <w:vMerge w:val="restart"/>
            <w:shd w:val="clear" w:color="auto" w:fill="DEEAF6" w:themeFill="accent1" w:themeFillTint="33"/>
            <w:vAlign w:val="center"/>
          </w:tcPr>
          <w:p w:rsidR="00EA1EF5" w:rsidRPr="00EA1EF5" w:rsidRDefault="00EA1EF5" w:rsidP="00B13679">
            <w:pPr>
              <w:suppressAutoHyphens/>
              <w:spacing w:after="0"/>
              <w:jc w:val="center"/>
              <w:rPr>
                <w:b/>
                <w:sz w:val="18"/>
                <w:szCs w:val="18"/>
              </w:rPr>
            </w:pPr>
            <w:r w:rsidRPr="00EA1EF5">
              <w:rPr>
                <w:b/>
                <w:sz w:val="18"/>
                <w:szCs w:val="18"/>
              </w:rPr>
              <w:t>Наименование объекта</w:t>
            </w:r>
          </w:p>
        </w:tc>
        <w:tc>
          <w:tcPr>
            <w:tcW w:w="1993" w:type="dxa"/>
            <w:vMerge w:val="restart"/>
            <w:shd w:val="clear" w:color="auto" w:fill="DEEAF6" w:themeFill="accent1" w:themeFillTint="33"/>
            <w:vAlign w:val="center"/>
          </w:tcPr>
          <w:p w:rsidR="00EA1EF5" w:rsidRPr="00EA1EF5" w:rsidRDefault="00EA1EF5" w:rsidP="00B13679">
            <w:pPr>
              <w:suppressAutoHyphens/>
              <w:spacing w:after="0"/>
              <w:jc w:val="center"/>
              <w:rPr>
                <w:b/>
                <w:sz w:val="18"/>
                <w:szCs w:val="18"/>
              </w:rPr>
            </w:pPr>
            <w:r w:rsidRPr="00EA1EF5">
              <w:rPr>
                <w:b/>
                <w:sz w:val="18"/>
                <w:szCs w:val="18"/>
              </w:rPr>
              <w:t>Вид объекта</w:t>
            </w:r>
          </w:p>
        </w:tc>
        <w:tc>
          <w:tcPr>
            <w:tcW w:w="1839" w:type="dxa"/>
            <w:vMerge w:val="restart"/>
            <w:shd w:val="clear" w:color="auto" w:fill="DEEAF6" w:themeFill="accent1" w:themeFillTint="33"/>
            <w:vAlign w:val="center"/>
          </w:tcPr>
          <w:p w:rsidR="00EA1EF5" w:rsidRPr="00EA1EF5" w:rsidRDefault="00EA1EF5" w:rsidP="00B13679">
            <w:pPr>
              <w:suppressAutoHyphens/>
              <w:spacing w:after="0"/>
              <w:jc w:val="center"/>
              <w:rPr>
                <w:b/>
                <w:sz w:val="18"/>
                <w:szCs w:val="18"/>
              </w:rPr>
            </w:pPr>
            <w:r w:rsidRPr="00EA1EF5">
              <w:rPr>
                <w:b/>
                <w:sz w:val="18"/>
                <w:szCs w:val="18"/>
              </w:rPr>
              <w:t xml:space="preserve">Назначение </w:t>
            </w:r>
            <w:r>
              <w:rPr>
                <w:b/>
                <w:sz w:val="18"/>
                <w:szCs w:val="18"/>
              </w:rPr>
              <w:br/>
            </w:r>
            <w:r w:rsidRPr="00EA1EF5">
              <w:rPr>
                <w:b/>
                <w:sz w:val="18"/>
                <w:szCs w:val="18"/>
              </w:rPr>
              <w:t>объекта</w:t>
            </w:r>
          </w:p>
        </w:tc>
        <w:tc>
          <w:tcPr>
            <w:tcW w:w="1507" w:type="dxa"/>
            <w:vMerge w:val="restart"/>
            <w:shd w:val="clear" w:color="auto" w:fill="DEEAF6" w:themeFill="accent1" w:themeFillTint="33"/>
            <w:vAlign w:val="center"/>
          </w:tcPr>
          <w:p w:rsidR="00EA1EF5" w:rsidRPr="00EA1EF5" w:rsidRDefault="00EA1EF5" w:rsidP="00B13679">
            <w:pPr>
              <w:suppressAutoHyphens/>
              <w:spacing w:after="0"/>
              <w:jc w:val="center"/>
              <w:rPr>
                <w:b/>
                <w:sz w:val="18"/>
                <w:szCs w:val="18"/>
              </w:rPr>
            </w:pPr>
            <w:r w:rsidRPr="00EA1EF5">
              <w:rPr>
                <w:b/>
                <w:sz w:val="18"/>
                <w:szCs w:val="18"/>
              </w:rPr>
              <w:t>Статус</w:t>
            </w:r>
          </w:p>
          <w:p w:rsidR="00EA1EF5" w:rsidRPr="00EA1EF5" w:rsidRDefault="00EA1EF5" w:rsidP="00B13679">
            <w:pPr>
              <w:suppressAutoHyphens/>
              <w:spacing w:after="0"/>
              <w:jc w:val="center"/>
              <w:rPr>
                <w:b/>
                <w:sz w:val="18"/>
                <w:szCs w:val="18"/>
              </w:rPr>
            </w:pPr>
            <w:r w:rsidRPr="00EA1EF5">
              <w:rPr>
                <w:b/>
                <w:sz w:val="18"/>
                <w:szCs w:val="18"/>
              </w:rPr>
              <w:t>объекта</w:t>
            </w:r>
          </w:p>
        </w:tc>
        <w:tc>
          <w:tcPr>
            <w:tcW w:w="3014" w:type="dxa"/>
            <w:gridSpan w:val="2"/>
            <w:shd w:val="clear" w:color="auto" w:fill="DEEAF6" w:themeFill="accent1" w:themeFillTint="33"/>
            <w:vAlign w:val="center"/>
          </w:tcPr>
          <w:p w:rsidR="00EA1EF5" w:rsidRPr="00EA1EF5" w:rsidRDefault="00EA1EF5" w:rsidP="00B13679">
            <w:pPr>
              <w:suppressAutoHyphens/>
              <w:spacing w:after="0"/>
              <w:jc w:val="center"/>
              <w:rPr>
                <w:b/>
                <w:sz w:val="18"/>
                <w:szCs w:val="18"/>
              </w:rPr>
            </w:pPr>
            <w:r w:rsidRPr="00EA1EF5">
              <w:rPr>
                <w:b/>
                <w:sz w:val="18"/>
                <w:szCs w:val="18"/>
              </w:rPr>
              <w:t>Характеристика объекта</w:t>
            </w:r>
          </w:p>
        </w:tc>
        <w:tc>
          <w:tcPr>
            <w:tcW w:w="1861" w:type="dxa"/>
            <w:vMerge w:val="restart"/>
            <w:shd w:val="clear" w:color="auto" w:fill="DEEAF6" w:themeFill="accent1" w:themeFillTint="33"/>
            <w:vAlign w:val="center"/>
          </w:tcPr>
          <w:p w:rsidR="00EA1EF5" w:rsidRPr="00EA1EF5" w:rsidRDefault="00EA1EF5" w:rsidP="00B13679">
            <w:pPr>
              <w:suppressAutoHyphens/>
              <w:spacing w:after="0"/>
              <w:jc w:val="center"/>
              <w:rPr>
                <w:b/>
                <w:sz w:val="18"/>
                <w:szCs w:val="18"/>
              </w:rPr>
            </w:pPr>
            <w:r w:rsidRPr="00EA1EF5">
              <w:rPr>
                <w:b/>
                <w:sz w:val="18"/>
                <w:szCs w:val="18"/>
              </w:rPr>
              <w:t>Местоположение объекта</w:t>
            </w:r>
          </w:p>
        </w:tc>
        <w:tc>
          <w:tcPr>
            <w:tcW w:w="1418" w:type="dxa"/>
            <w:vMerge w:val="restart"/>
            <w:shd w:val="clear" w:color="auto" w:fill="DEEAF6" w:themeFill="accent1" w:themeFillTint="33"/>
            <w:vAlign w:val="center"/>
          </w:tcPr>
          <w:p w:rsidR="00EA1EF5" w:rsidRPr="00EA1EF5" w:rsidRDefault="00EA1EF5" w:rsidP="00B13679">
            <w:pPr>
              <w:suppressAutoHyphens/>
              <w:spacing w:after="0"/>
              <w:jc w:val="center"/>
              <w:rPr>
                <w:b/>
                <w:sz w:val="18"/>
                <w:szCs w:val="18"/>
              </w:rPr>
            </w:pPr>
            <w:r w:rsidRPr="00EA1EF5">
              <w:rPr>
                <w:b/>
                <w:sz w:val="18"/>
                <w:szCs w:val="18"/>
              </w:rPr>
              <w:t>Вид зоны с особыми условиями</w:t>
            </w:r>
          </w:p>
        </w:tc>
      </w:tr>
      <w:tr w:rsidR="00EA1EF5" w:rsidRPr="00EA1EF5" w:rsidTr="00B13679">
        <w:tc>
          <w:tcPr>
            <w:tcW w:w="657" w:type="dxa"/>
            <w:vMerge/>
            <w:shd w:val="clear" w:color="auto" w:fill="DEEAF6" w:themeFill="accent1" w:themeFillTint="33"/>
            <w:vAlign w:val="center"/>
          </w:tcPr>
          <w:p w:rsidR="00EA1EF5" w:rsidRPr="00EA1EF5" w:rsidRDefault="00EA1EF5" w:rsidP="00B13679">
            <w:pPr>
              <w:suppressAutoHyphens/>
              <w:spacing w:after="0"/>
              <w:jc w:val="center"/>
              <w:rPr>
                <w:b/>
                <w:sz w:val="18"/>
                <w:szCs w:val="18"/>
              </w:rPr>
            </w:pPr>
          </w:p>
        </w:tc>
        <w:tc>
          <w:tcPr>
            <w:tcW w:w="2732" w:type="dxa"/>
            <w:vMerge/>
            <w:shd w:val="clear" w:color="auto" w:fill="DEEAF6" w:themeFill="accent1" w:themeFillTint="33"/>
            <w:vAlign w:val="center"/>
          </w:tcPr>
          <w:p w:rsidR="00EA1EF5" w:rsidRPr="00EA1EF5" w:rsidRDefault="00EA1EF5" w:rsidP="00B13679">
            <w:pPr>
              <w:suppressAutoHyphens/>
              <w:spacing w:after="0"/>
              <w:jc w:val="center"/>
              <w:rPr>
                <w:b/>
                <w:sz w:val="18"/>
                <w:szCs w:val="18"/>
              </w:rPr>
            </w:pPr>
          </w:p>
        </w:tc>
        <w:tc>
          <w:tcPr>
            <w:tcW w:w="1993" w:type="dxa"/>
            <w:vMerge/>
            <w:shd w:val="clear" w:color="auto" w:fill="DEEAF6" w:themeFill="accent1" w:themeFillTint="33"/>
            <w:vAlign w:val="center"/>
          </w:tcPr>
          <w:p w:rsidR="00EA1EF5" w:rsidRPr="00EA1EF5" w:rsidRDefault="00EA1EF5" w:rsidP="00B13679">
            <w:pPr>
              <w:suppressAutoHyphens/>
              <w:spacing w:after="0"/>
              <w:jc w:val="center"/>
              <w:rPr>
                <w:b/>
                <w:sz w:val="18"/>
                <w:szCs w:val="18"/>
              </w:rPr>
            </w:pPr>
          </w:p>
        </w:tc>
        <w:tc>
          <w:tcPr>
            <w:tcW w:w="1839" w:type="dxa"/>
            <w:vMerge/>
            <w:shd w:val="clear" w:color="auto" w:fill="DEEAF6" w:themeFill="accent1" w:themeFillTint="33"/>
            <w:vAlign w:val="center"/>
          </w:tcPr>
          <w:p w:rsidR="00EA1EF5" w:rsidRPr="00EA1EF5" w:rsidRDefault="00EA1EF5" w:rsidP="00B13679">
            <w:pPr>
              <w:suppressAutoHyphens/>
              <w:spacing w:after="0"/>
              <w:jc w:val="center"/>
              <w:rPr>
                <w:b/>
                <w:sz w:val="18"/>
                <w:szCs w:val="18"/>
              </w:rPr>
            </w:pPr>
          </w:p>
        </w:tc>
        <w:tc>
          <w:tcPr>
            <w:tcW w:w="1507" w:type="dxa"/>
            <w:vMerge/>
            <w:shd w:val="clear" w:color="auto" w:fill="DEEAF6" w:themeFill="accent1" w:themeFillTint="33"/>
            <w:vAlign w:val="center"/>
          </w:tcPr>
          <w:p w:rsidR="00EA1EF5" w:rsidRPr="00EA1EF5" w:rsidRDefault="00EA1EF5" w:rsidP="00B13679">
            <w:pPr>
              <w:suppressAutoHyphens/>
              <w:spacing w:after="0"/>
              <w:jc w:val="center"/>
              <w:rPr>
                <w:b/>
                <w:sz w:val="18"/>
                <w:szCs w:val="18"/>
              </w:rPr>
            </w:pPr>
          </w:p>
        </w:tc>
        <w:tc>
          <w:tcPr>
            <w:tcW w:w="1507" w:type="dxa"/>
            <w:shd w:val="clear" w:color="auto" w:fill="DEEAF6" w:themeFill="accent1" w:themeFillTint="33"/>
            <w:vAlign w:val="center"/>
          </w:tcPr>
          <w:p w:rsidR="00EA1EF5" w:rsidRPr="00EA1EF5" w:rsidRDefault="00EA1EF5" w:rsidP="00B13679">
            <w:pPr>
              <w:spacing w:after="0"/>
              <w:jc w:val="center"/>
              <w:rPr>
                <w:b/>
                <w:sz w:val="18"/>
                <w:szCs w:val="18"/>
              </w:rPr>
            </w:pPr>
            <w:r w:rsidRPr="00EA1EF5">
              <w:rPr>
                <w:b/>
                <w:sz w:val="18"/>
                <w:szCs w:val="18"/>
              </w:rPr>
              <w:t>Наименование характеристики</w:t>
            </w:r>
          </w:p>
        </w:tc>
        <w:tc>
          <w:tcPr>
            <w:tcW w:w="1507" w:type="dxa"/>
            <w:shd w:val="clear" w:color="auto" w:fill="DEEAF6" w:themeFill="accent1" w:themeFillTint="33"/>
            <w:vAlign w:val="center"/>
          </w:tcPr>
          <w:p w:rsidR="00EA1EF5" w:rsidRPr="00EA1EF5" w:rsidRDefault="00EA1EF5" w:rsidP="00B13679">
            <w:pPr>
              <w:spacing w:after="0"/>
              <w:jc w:val="center"/>
              <w:rPr>
                <w:b/>
                <w:sz w:val="18"/>
                <w:szCs w:val="18"/>
              </w:rPr>
            </w:pPr>
            <w:r w:rsidRPr="00EA1EF5">
              <w:rPr>
                <w:b/>
                <w:sz w:val="18"/>
                <w:szCs w:val="18"/>
              </w:rPr>
              <w:t>Количественный показатель</w:t>
            </w:r>
          </w:p>
        </w:tc>
        <w:tc>
          <w:tcPr>
            <w:tcW w:w="1861" w:type="dxa"/>
            <w:vMerge/>
            <w:shd w:val="clear" w:color="auto" w:fill="DEEAF6" w:themeFill="accent1" w:themeFillTint="33"/>
            <w:vAlign w:val="center"/>
          </w:tcPr>
          <w:p w:rsidR="00EA1EF5" w:rsidRPr="00EA1EF5" w:rsidRDefault="00EA1EF5" w:rsidP="00B13679">
            <w:pPr>
              <w:suppressAutoHyphens/>
              <w:spacing w:after="0"/>
              <w:jc w:val="center"/>
              <w:rPr>
                <w:b/>
                <w:sz w:val="18"/>
                <w:szCs w:val="18"/>
              </w:rPr>
            </w:pPr>
          </w:p>
        </w:tc>
        <w:tc>
          <w:tcPr>
            <w:tcW w:w="1418" w:type="dxa"/>
            <w:vMerge/>
            <w:shd w:val="clear" w:color="auto" w:fill="DEEAF6" w:themeFill="accent1" w:themeFillTint="33"/>
            <w:vAlign w:val="center"/>
          </w:tcPr>
          <w:p w:rsidR="00EA1EF5" w:rsidRPr="00EA1EF5" w:rsidRDefault="00EA1EF5" w:rsidP="00B13679">
            <w:pPr>
              <w:suppressAutoHyphens/>
              <w:spacing w:after="0"/>
              <w:jc w:val="center"/>
              <w:rPr>
                <w:b/>
                <w:sz w:val="18"/>
                <w:szCs w:val="18"/>
              </w:rPr>
            </w:pPr>
          </w:p>
        </w:tc>
      </w:tr>
      <w:tr w:rsidR="00EA1EF5" w:rsidRPr="00EA1EF5" w:rsidTr="00B13679">
        <w:trPr>
          <w:trHeight w:val="163"/>
        </w:trPr>
        <w:tc>
          <w:tcPr>
            <w:tcW w:w="657" w:type="dxa"/>
            <w:shd w:val="clear" w:color="auto" w:fill="DEEAF6" w:themeFill="accent1" w:themeFillTint="33"/>
            <w:vAlign w:val="center"/>
          </w:tcPr>
          <w:p w:rsidR="00EA1EF5" w:rsidRPr="00EA1EF5" w:rsidRDefault="00EA1EF5" w:rsidP="00B13679">
            <w:pPr>
              <w:suppressAutoHyphens/>
              <w:spacing w:after="0"/>
              <w:jc w:val="center"/>
              <w:rPr>
                <w:b/>
                <w:sz w:val="18"/>
                <w:szCs w:val="18"/>
              </w:rPr>
            </w:pPr>
            <w:r w:rsidRPr="00EA1EF5">
              <w:rPr>
                <w:b/>
                <w:sz w:val="18"/>
                <w:szCs w:val="18"/>
              </w:rPr>
              <w:t>1</w:t>
            </w:r>
          </w:p>
        </w:tc>
        <w:tc>
          <w:tcPr>
            <w:tcW w:w="2732" w:type="dxa"/>
            <w:shd w:val="clear" w:color="auto" w:fill="DEEAF6" w:themeFill="accent1" w:themeFillTint="33"/>
            <w:vAlign w:val="center"/>
          </w:tcPr>
          <w:p w:rsidR="00EA1EF5" w:rsidRPr="00EA1EF5" w:rsidRDefault="00EA1EF5" w:rsidP="00B13679">
            <w:pPr>
              <w:suppressAutoHyphens/>
              <w:spacing w:after="0"/>
              <w:jc w:val="center"/>
              <w:rPr>
                <w:b/>
                <w:sz w:val="18"/>
                <w:szCs w:val="18"/>
              </w:rPr>
            </w:pPr>
            <w:r w:rsidRPr="00EA1EF5">
              <w:rPr>
                <w:b/>
                <w:sz w:val="18"/>
                <w:szCs w:val="18"/>
              </w:rPr>
              <w:t>2</w:t>
            </w:r>
          </w:p>
        </w:tc>
        <w:tc>
          <w:tcPr>
            <w:tcW w:w="1993" w:type="dxa"/>
            <w:shd w:val="clear" w:color="auto" w:fill="DEEAF6" w:themeFill="accent1" w:themeFillTint="33"/>
            <w:vAlign w:val="center"/>
          </w:tcPr>
          <w:p w:rsidR="00EA1EF5" w:rsidRPr="00EA1EF5" w:rsidRDefault="00EA1EF5" w:rsidP="00B13679">
            <w:pPr>
              <w:suppressAutoHyphens/>
              <w:spacing w:after="0"/>
              <w:jc w:val="center"/>
              <w:rPr>
                <w:b/>
                <w:sz w:val="18"/>
                <w:szCs w:val="18"/>
              </w:rPr>
            </w:pPr>
            <w:r w:rsidRPr="00EA1EF5">
              <w:rPr>
                <w:b/>
                <w:sz w:val="18"/>
                <w:szCs w:val="18"/>
              </w:rPr>
              <w:t>3</w:t>
            </w:r>
          </w:p>
        </w:tc>
        <w:tc>
          <w:tcPr>
            <w:tcW w:w="1839" w:type="dxa"/>
            <w:shd w:val="clear" w:color="auto" w:fill="DEEAF6" w:themeFill="accent1" w:themeFillTint="33"/>
            <w:vAlign w:val="center"/>
          </w:tcPr>
          <w:p w:rsidR="00EA1EF5" w:rsidRPr="00EA1EF5" w:rsidRDefault="00EA1EF5" w:rsidP="00B13679">
            <w:pPr>
              <w:suppressAutoHyphens/>
              <w:spacing w:after="0"/>
              <w:jc w:val="center"/>
              <w:rPr>
                <w:b/>
                <w:sz w:val="18"/>
                <w:szCs w:val="18"/>
              </w:rPr>
            </w:pPr>
            <w:r w:rsidRPr="00EA1EF5">
              <w:rPr>
                <w:b/>
                <w:sz w:val="18"/>
                <w:szCs w:val="18"/>
              </w:rPr>
              <w:t>4</w:t>
            </w:r>
          </w:p>
        </w:tc>
        <w:tc>
          <w:tcPr>
            <w:tcW w:w="1507" w:type="dxa"/>
            <w:shd w:val="clear" w:color="auto" w:fill="DEEAF6" w:themeFill="accent1" w:themeFillTint="33"/>
            <w:vAlign w:val="center"/>
          </w:tcPr>
          <w:p w:rsidR="00EA1EF5" w:rsidRPr="00EA1EF5" w:rsidRDefault="00EA1EF5" w:rsidP="00B13679">
            <w:pPr>
              <w:suppressAutoHyphens/>
              <w:spacing w:after="0"/>
              <w:jc w:val="center"/>
              <w:rPr>
                <w:b/>
                <w:sz w:val="18"/>
                <w:szCs w:val="18"/>
              </w:rPr>
            </w:pPr>
            <w:r w:rsidRPr="00EA1EF5">
              <w:rPr>
                <w:b/>
                <w:sz w:val="18"/>
                <w:szCs w:val="18"/>
              </w:rPr>
              <w:t>5</w:t>
            </w:r>
          </w:p>
        </w:tc>
        <w:tc>
          <w:tcPr>
            <w:tcW w:w="1507" w:type="dxa"/>
            <w:shd w:val="clear" w:color="auto" w:fill="DEEAF6" w:themeFill="accent1" w:themeFillTint="33"/>
            <w:vAlign w:val="center"/>
          </w:tcPr>
          <w:p w:rsidR="00EA1EF5" w:rsidRPr="00EA1EF5" w:rsidRDefault="00EA1EF5" w:rsidP="00B13679">
            <w:pPr>
              <w:suppressAutoHyphens/>
              <w:spacing w:after="0"/>
              <w:jc w:val="center"/>
              <w:rPr>
                <w:b/>
                <w:sz w:val="18"/>
                <w:szCs w:val="18"/>
              </w:rPr>
            </w:pPr>
            <w:r w:rsidRPr="00EA1EF5">
              <w:rPr>
                <w:b/>
                <w:sz w:val="18"/>
                <w:szCs w:val="18"/>
              </w:rPr>
              <w:t>6</w:t>
            </w:r>
          </w:p>
        </w:tc>
        <w:tc>
          <w:tcPr>
            <w:tcW w:w="1507" w:type="dxa"/>
            <w:shd w:val="clear" w:color="auto" w:fill="DEEAF6" w:themeFill="accent1" w:themeFillTint="33"/>
            <w:vAlign w:val="center"/>
          </w:tcPr>
          <w:p w:rsidR="00EA1EF5" w:rsidRPr="00EA1EF5" w:rsidRDefault="00EA1EF5" w:rsidP="00B13679">
            <w:pPr>
              <w:suppressAutoHyphens/>
              <w:spacing w:after="0"/>
              <w:jc w:val="center"/>
              <w:rPr>
                <w:b/>
                <w:sz w:val="18"/>
                <w:szCs w:val="18"/>
              </w:rPr>
            </w:pPr>
            <w:r w:rsidRPr="00EA1EF5">
              <w:rPr>
                <w:b/>
                <w:sz w:val="18"/>
                <w:szCs w:val="18"/>
              </w:rPr>
              <w:t>7</w:t>
            </w:r>
          </w:p>
        </w:tc>
        <w:tc>
          <w:tcPr>
            <w:tcW w:w="1861" w:type="dxa"/>
            <w:shd w:val="clear" w:color="auto" w:fill="DEEAF6" w:themeFill="accent1" w:themeFillTint="33"/>
            <w:vAlign w:val="center"/>
          </w:tcPr>
          <w:p w:rsidR="00EA1EF5" w:rsidRPr="00EA1EF5" w:rsidRDefault="00EA1EF5" w:rsidP="00B13679">
            <w:pPr>
              <w:suppressAutoHyphens/>
              <w:spacing w:after="0"/>
              <w:jc w:val="center"/>
              <w:rPr>
                <w:b/>
                <w:sz w:val="18"/>
                <w:szCs w:val="18"/>
              </w:rPr>
            </w:pPr>
            <w:r w:rsidRPr="00EA1EF5">
              <w:rPr>
                <w:b/>
                <w:sz w:val="18"/>
                <w:szCs w:val="18"/>
              </w:rPr>
              <w:t>8</w:t>
            </w:r>
          </w:p>
        </w:tc>
        <w:tc>
          <w:tcPr>
            <w:tcW w:w="1418" w:type="dxa"/>
            <w:shd w:val="clear" w:color="auto" w:fill="DEEAF6" w:themeFill="accent1" w:themeFillTint="33"/>
            <w:vAlign w:val="center"/>
          </w:tcPr>
          <w:p w:rsidR="00EA1EF5" w:rsidRPr="00EA1EF5" w:rsidRDefault="00EA1EF5" w:rsidP="00B13679">
            <w:pPr>
              <w:suppressAutoHyphens/>
              <w:spacing w:after="0"/>
              <w:jc w:val="center"/>
              <w:rPr>
                <w:b/>
                <w:sz w:val="18"/>
                <w:szCs w:val="18"/>
              </w:rPr>
            </w:pPr>
            <w:r w:rsidRPr="00EA1EF5">
              <w:rPr>
                <w:b/>
                <w:sz w:val="18"/>
                <w:szCs w:val="18"/>
              </w:rPr>
              <w:t>9</w:t>
            </w:r>
          </w:p>
        </w:tc>
      </w:tr>
      <w:tr w:rsidR="00EA1EF5" w:rsidRPr="00EA1EF5" w:rsidTr="00B13679">
        <w:tc>
          <w:tcPr>
            <w:tcW w:w="657" w:type="dxa"/>
          </w:tcPr>
          <w:p w:rsidR="00EA1EF5" w:rsidRPr="00EA1EF5" w:rsidRDefault="00EA1EF5" w:rsidP="00B13679">
            <w:pPr>
              <w:shd w:val="clear" w:color="FFFFFF" w:themeColor="background1" w:fill="FFFFFF" w:themeFill="background1"/>
              <w:suppressAutoHyphens/>
              <w:spacing w:after="0"/>
              <w:rPr>
                <w:color w:val="000000" w:themeColor="text1"/>
                <w:sz w:val="16"/>
                <w:szCs w:val="16"/>
              </w:rPr>
            </w:pPr>
            <w:r w:rsidRPr="00EA1EF5">
              <w:rPr>
                <w:color w:val="000000" w:themeColor="text1"/>
                <w:sz w:val="16"/>
                <w:szCs w:val="16"/>
              </w:rPr>
              <w:t>2.32</w:t>
            </w:r>
          </w:p>
        </w:tc>
        <w:tc>
          <w:tcPr>
            <w:tcW w:w="2732" w:type="dxa"/>
          </w:tcPr>
          <w:p w:rsidR="00EA1EF5" w:rsidRPr="00EA1EF5" w:rsidRDefault="00EA1EF5" w:rsidP="00B13679">
            <w:pPr>
              <w:shd w:val="clear" w:color="FFFFFF" w:themeColor="background1" w:fill="FFFFFF" w:themeFill="background1"/>
              <w:suppressAutoHyphens/>
              <w:spacing w:after="0"/>
              <w:rPr>
                <w:color w:val="000000" w:themeColor="text1"/>
                <w:sz w:val="16"/>
                <w:szCs w:val="16"/>
              </w:rPr>
            </w:pPr>
            <w:r w:rsidRPr="00EA1EF5">
              <w:rPr>
                <w:color w:val="000000" w:themeColor="text1"/>
                <w:sz w:val="16"/>
                <w:szCs w:val="16"/>
              </w:rPr>
              <w:t>Лечебно-профилактические медицинские организации, оказывающие медицинскую помощь в амбулаторных условиях и (или) в условиях дневного стационара</w:t>
            </w:r>
          </w:p>
        </w:tc>
        <w:tc>
          <w:tcPr>
            <w:tcW w:w="1993" w:type="dxa"/>
          </w:tcPr>
          <w:p w:rsidR="00EA1EF5" w:rsidRPr="00EA1EF5" w:rsidRDefault="00EA1EF5" w:rsidP="00B13679">
            <w:pPr>
              <w:shd w:val="clear" w:color="FFFFFF" w:themeColor="background1" w:fill="FFFFFF" w:themeFill="background1"/>
              <w:suppressAutoHyphens/>
              <w:spacing w:after="0"/>
              <w:rPr>
                <w:color w:val="000000" w:themeColor="text1"/>
                <w:sz w:val="16"/>
                <w:szCs w:val="16"/>
              </w:rPr>
            </w:pPr>
            <w:r w:rsidRPr="00EA1EF5">
              <w:rPr>
                <w:color w:val="000000" w:themeColor="text1"/>
                <w:sz w:val="16"/>
                <w:szCs w:val="16"/>
              </w:rPr>
              <w:t>лечебно-профилактическая медицинская организация, оказывающая медицинскую помощь в амбулаторных условиях и (или) в условиях дневного стационара</w:t>
            </w:r>
          </w:p>
        </w:tc>
        <w:tc>
          <w:tcPr>
            <w:tcW w:w="1839" w:type="dxa"/>
          </w:tcPr>
          <w:p w:rsidR="00EA1EF5" w:rsidRPr="00EA1EF5" w:rsidRDefault="00EA1EF5" w:rsidP="00B13679">
            <w:pPr>
              <w:shd w:val="clear" w:color="FFFFFF" w:themeColor="background1" w:fill="FFFFFF" w:themeFill="background1"/>
              <w:suppressAutoHyphens/>
              <w:spacing w:after="0"/>
              <w:rPr>
                <w:color w:val="000000" w:themeColor="text1"/>
                <w:sz w:val="16"/>
                <w:szCs w:val="16"/>
              </w:rPr>
            </w:pPr>
            <w:r w:rsidRPr="00EA1EF5">
              <w:rPr>
                <w:color w:val="000000" w:themeColor="text1"/>
                <w:sz w:val="16"/>
                <w:szCs w:val="16"/>
              </w:rPr>
              <w:t>создание условий для организации оказания медицинской помощи</w:t>
            </w:r>
          </w:p>
        </w:tc>
        <w:tc>
          <w:tcPr>
            <w:tcW w:w="1507" w:type="dxa"/>
          </w:tcPr>
          <w:p w:rsidR="00EA1EF5" w:rsidRPr="00EA1EF5" w:rsidRDefault="00EA1EF5" w:rsidP="00B13679">
            <w:pPr>
              <w:shd w:val="clear" w:color="FFFFFF" w:themeColor="background1" w:fill="FFFFFF" w:themeFill="background1"/>
              <w:suppressAutoHyphens/>
              <w:spacing w:after="0"/>
              <w:rPr>
                <w:color w:val="000000" w:themeColor="text1"/>
                <w:sz w:val="16"/>
                <w:szCs w:val="16"/>
              </w:rPr>
            </w:pPr>
            <w:r w:rsidRPr="00EA1EF5">
              <w:rPr>
                <w:color w:val="000000" w:themeColor="text1"/>
                <w:sz w:val="16"/>
                <w:szCs w:val="16"/>
              </w:rPr>
              <w:t>планируемый к размещению</w:t>
            </w:r>
          </w:p>
        </w:tc>
        <w:tc>
          <w:tcPr>
            <w:tcW w:w="1507" w:type="dxa"/>
          </w:tcPr>
          <w:p w:rsidR="00EA1EF5" w:rsidRPr="00EA1EF5" w:rsidRDefault="00EA1EF5" w:rsidP="00B13679">
            <w:pPr>
              <w:shd w:val="clear" w:color="FFFFFF" w:themeColor="background1" w:fill="FFFFFF" w:themeFill="background1"/>
              <w:suppressAutoHyphens/>
              <w:spacing w:after="0"/>
              <w:jc w:val="center"/>
              <w:rPr>
                <w:color w:val="000000" w:themeColor="text1"/>
                <w:sz w:val="16"/>
                <w:szCs w:val="16"/>
              </w:rPr>
            </w:pPr>
            <w:r w:rsidRPr="00EA1EF5">
              <w:rPr>
                <w:color w:val="000000" w:themeColor="text1"/>
                <w:sz w:val="16"/>
                <w:szCs w:val="16"/>
              </w:rPr>
              <w:t>мощность медицинской организации по оказанию медицинской помощи амбулаторно, количество посещений в смену</w:t>
            </w:r>
          </w:p>
        </w:tc>
        <w:tc>
          <w:tcPr>
            <w:tcW w:w="1507" w:type="dxa"/>
          </w:tcPr>
          <w:p w:rsidR="00EA1EF5" w:rsidRPr="00EA1EF5" w:rsidRDefault="00EA1EF5" w:rsidP="00B13679">
            <w:pPr>
              <w:shd w:val="clear" w:color="FFFFFF" w:themeColor="background1" w:fill="FFFFFF" w:themeFill="background1"/>
              <w:suppressAutoHyphens/>
              <w:spacing w:after="0"/>
              <w:jc w:val="center"/>
              <w:rPr>
                <w:color w:val="000000" w:themeColor="text1"/>
                <w:sz w:val="16"/>
                <w:szCs w:val="16"/>
              </w:rPr>
            </w:pPr>
            <w:r w:rsidRPr="00EA1EF5">
              <w:rPr>
                <w:color w:val="000000" w:themeColor="text1"/>
                <w:sz w:val="16"/>
                <w:szCs w:val="16"/>
              </w:rPr>
              <w:t>100</w:t>
            </w:r>
          </w:p>
        </w:tc>
        <w:tc>
          <w:tcPr>
            <w:tcW w:w="1861" w:type="dxa"/>
          </w:tcPr>
          <w:p w:rsidR="00EA1EF5" w:rsidRPr="00EA1EF5" w:rsidRDefault="00EA1EF5" w:rsidP="00B13679">
            <w:pPr>
              <w:shd w:val="clear" w:color="FFFFFF" w:themeColor="background1" w:fill="FFFFFF" w:themeFill="background1"/>
              <w:suppressAutoHyphens/>
              <w:spacing w:after="0"/>
              <w:rPr>
                <w:color w:val="000000" w:themeColor="text1"/>
                <w:sz w:val="16"/>
                <w:szCs w:val="16"/>
              </w:rPr>
            </w:pPr>
            <w:r w:rsidRPr="00EA1EF5">
              <w:rPr>
                <w:color w:val="000000" w:themeColor="text1"/>
                <w:sz w:val="16"/>
                <w:szCs w:val="16"/>
              </w:rPr>
              <w:t xml:space="preserve">Нижневартовский </w:t>
            </w:r>
            <w:r w:rsidRPr="00EA1EF5">
              <w:rPr>
                <w:sz w:val="16"/>
                <w:szCs w:val="16"/>
              </w:rPr>
              <w:t>муниципальный р</w:t>
            </w:r>
            <w:r w:rsidRPr="00EA1EF5">
              <w:rPr>
                <w:color w:val="000000" w:themeColor="text1"/>
                <w:sz w:val="16"/>
                <w:szCs w:val="16"/>
              </w:rPr>
              <w:t>айон, г.п. Излучинск, пгт Излучинск</w:t>
            </w:r>
          </w:p>
        </w:tc>
        <w:tc>
          <w:tcPr>
            <w:tcW w:w="1418" w:type="dxa"/>
          </w:tcPr>
          <w:p w:rsidR="00EA1EF5" w:rsidRPr="00EA1EF5" w:rsidRDefault="00EA1EF5" w:rsidP="00B13679">
            <w:pPr>
              <w:shd w:val="clear" w:color="FFFFFF" w:themeColor="background1" w:fill="FFFFFF" w:themeFill="background1"/>
              <w:suppressAutoHyphens/>
              <w:spacing w:after="0"/>
              <w:jc w:val="center"/>
              <w:rPr>
                <w:color w:val="000000" w:themeColor="text1"/>
                <w:sz w:val="16"/>
                <w:szCs w:val="16"/>
              </w:rPr>
            </w:pPr>
            <w:r w:rsidRPr="00EA1EF5">
              <w:rPr>
                <w:color w:val="000000" w:themeColor="text1"/>
                <w:sz w:val="16"/>
                <w:szCs w:val="16"/>
              </w:rPr>
              <w:t>-</w:t>
            </w:r>
          </w:p>
        </w:tc>
      </w:tr>
      <w:tr w:rsidR="00EA1EF5" w:rsidRPr="00EA1EF5" w:rsidTr="00B13679">
        <w:tc>
          <w:tcPr>
            <w:tcW w:w="657" w:type="dxa"/>
          </w:tcPr>
          <w:p w:rsidR="00EA1EF5" w:rsidRPr="00EA1EF5" w:rsidRDefault="00EA1EF5" w:rsidP="00B13679">
            <w:pPr>
              <w:shd w:val="clear" w:color="FFFFFF" w:themeColor="background1" w:fill="FFFFFF" w:themeFill="background1"/>
              <w:suppressAutoHyphens/>
              <w:spacing w:after="0"/>
              <w:rPr>
                <w:color w:val="000000" w:themeColor="text1"/>
                <w:sz w:val="16"/>
                <w:szCs w:val="16"/>
              </w:rPr>
            </w:pPr>
            <w:r w:rsidRPr="00EA1EF5">
              <w:rPr>
                <w:color w:val="000000" w:themeColor="text1"/>
                <w:sz w:val="16"/>
                <w:szCs w:val="16"/>
              </w:rPr>
              <w:t>2.33</w:t>
            </w:r>
          </w:p>
        </w:tc>
        <w:tc>
          <w:tcPr>
            <w:tcW w:w="2732" w:type="dxa"/>
          </w:tcPr>
          <w:p w:rsidR="00EA1EF5" w:rsidRPr="00EA1EF5" w:rsidRDefault="00EA1EF5" w:rsidP="00B13679">
            <w:pPr>
              <w:shd w:val="clear" w:color="FFFFFF" w:themeColor="background1" w:fill="FFFFFF" w:themeFill="background1"/>
              <w:suppressAutoHyphens/>
              <w:spacing w:after="0"/>
              <w:rPr>
                <w:color w:val="000000" w:themeColor="text1"/>
                <w:sz w:val="16"/>
                <w:szCs w:val="16"/>
              </w:rPr>
            </w:pPr>
            <w:r w:rsidRPr="00EA1EF5">
              <w:rPr>
                <w:color w:val="000000" w:themeColor="text1"/>
                <w:sz w:val="16"/>
                <w:szCs w:val="16"/>
              </w:rPr>
              <w:t>Лечебно-профилактические медицинские организации, оказывающие медицинскую помощь в амбулаторных условиях и (или) в условиях дневного стационара</w:t>
            </w:r>
          </w:p>
        </w:tc>
        <w:tc>
          <w:tcPr>
            <w:tcW w:w="1993" w:type="dxa"/>
          </w:tcPr>
          <w:p w:rsidR="00EA1EF5" w:rsidRPr="00EA1EF5" w:rsidRDefault="00EA1EF5" w:rsidP="00B13679">
            <w:pPr>
              <w:shd w:val="clear" w:color="FFFFFF" w:themeColor="background1" w:fill="FFFFFF" w:themeFill="background1"/>
              <w:suppressAutoHyphens/>
              <w:spacing w:after="0"/>
              <w:rPr>
                <w:color w:val="000000" w:themeColor="text1"/>
                <w:sz w:val="16"/>
                <w:szCs w:val="16"/>
              </w:rPr>
            </w:pPr>
            <w:r w:rsidRPr="00EA1EF5">
              <w:rPr>
                <w:color w:val="000000" w:themeColor="text1"/>
                <w:sz w:val="16"/>
                <w:szCs w:val="16"/>
              </w:rPr>
              <w:t>лечебно-профилактическая медицинская организация, оказывающая медицинскую помощь в амбулаторных условиях и (или) в условиях дневного стационара</w:t>
            </w:r>
          </w:p>
        </w:tc>
        <w:tc>
          <w:tcPr>
            <w:tcW w:w="1839" w:type="dxa"/>
          </w:tcPr>
          <w:p w:rsidR="00EA1EF5" w:rsidRPr="00EA1EF5" w:rsidRDefault="00EA1EF5" w:rsidP="00B13679">
            <w:pPr>
              <w:shd w:val="clear" w:color="FFFFFF" w:themeColor="background1" w:fill="FFFFFF" w:themeFill="background1"/>
              <w:suppressAutoHyphens/>
              <w:spacing w:after="0"/>
              <w:rPr>
                <w:color w:val="000000" w:themeColor="text1"/>
                <w:sz w:val="16"/>
                <w:szCs w:val="16"/>
              </w:rPr>
            </w:pPr>
            <w:r w:rsidRPr="00EA1EF5">
              <w:rPr>
                <w:color w:val="000000" w:themeColor="text1"/>
                <w:sz w:val="16"/>
                <w:szCs w:val="16"/>
              </w:rPr>
              <w:t>создание условий для организации оказания медицинской помощи</w:t>
            </w:r>
          </w:p>
        </w:tc>
        <w:tc>
          <w:tcPr>
            <w:tcW w:w="1507" w:type="dxa"/>
          </w:tcPr>
          <w:p w:rsidR="00EA1EF5" w:rsidRPr="00EA1EF5" w:rsidRDefault="00EA1EF5" w:rsidP="00B13679">
            <w:pPr>
              <w:shd w:val="clear" w:color="FFFFFF" w:themeColor="background1" w:fill="FFFFFF" w:themeFill="background1"/>
              <w:suppressAutoHyphens/>
              <w:spacing w:after="0"/>
              <w:rPr>
                <w:color w:val="000000" w:themeColor="text1"/>
                <w:sz w:val="16"/>
                <w:szCs w:val="16"/>
              </w:rPr>
            </w:pPr>
            <w:r w:rsidRPr="00EA1EF5">
              <w:rPr>
                <w:color w:val="000000" w:themeColor="text1"/>
                <w:sz w:val="16"/>
                <w:szCs w:val="16"/>
              </w:rPr>
              <w:t>планируемый к размещению</w:t>
            </w:r>
          </w:p>
        </w:tc>
        <w:tc>
          <w:tcPr>
            <w:tcW w:w="1507" w:type="dxa"/>
          </w:tcPr>
          <w:p w:rsidR="00EA1EF5" w:rsidRPr="00EA1EF5" w:rsidRDefault="00EA1EF5" w:rsidP="00B13679">
            <w:pPr>
              <w:shd w:val="clear" w:color="FFFFFF" w:themeColor="background1" w:fill="FFFFFF" w:themeFill="background1"/>
              <w:suppressAutoHyphens/>
              <w:spacing w:after="0"/>
              <w:jc w:val="center"/>
              <w:rPr>
                <w:color w:val="000000" w:themeColor="text1"/>
                <w:sz w:val="16"/>
                <w:szCs w:val="16"/>
              </w:rPr>
            </w:pPr>
            <w:r w:rsidRPr="00EA1EF5">
              <w:rPr>
                <w:color w:val="000000" w:themeColor="text1"/>
                <w:sz w:val="16"/>
                <w:szCs w:val="16"/>
              </w:rPr>
              <w:t>мощность медицинской организации по оказанию медицинской помощи амбулаторно, количество посещений в смену</w:t>
            </w:r>
          </w:p>
        </w:tc>
        <w:tc>
          <w:tcPr>
            <w:tcW w:w="1507" w:type="dxa"/>
          </w:tcPr>
          <w:p w:rsidR="00EA1EF5" w:rsidRPr="00EA1EF5" w:rsidRDefault="00EA1EF5" w:rsidP="00B13679">
            <w:pPr>
              <w:shd w:val="clear" w:color="FFFFFF" w:themeColor="background1" w:fill="FFFFFF" w:themeFill="background1"/>
              <w:suppressAutoHyphens/>
              <w:spacing w:after="0"/>
              <w:jc w:val="center"/>
              <w:rPr>
                <w:color w:val="000000" w:themeColor="text1"/>
                <w:sz w:val="16"/>
                <w:szCs w:val="16"/>
              </w:rPr>
            </w:pPr>
            <w:r w:rsidRPr="00EA1EF5">
              <w:rPr>
                <w:color w:val="000000" w:themeColor="text1"/>
                <w:sz w:val="16"/>
                <w:szCs w:val="16"/>
              </w:rPr>
              <w:t>100</w:t>
            </w:r>
          </w:p>
        </w:tc>
        <w:tc>
          <w:tcPr>
            <w:tcW w:w="1861" w:type="dxa"/>
          </w:tcPr>
          <w:p w:rsidR="00EA1EF5" w:rsidRPr="00EA1EF5" w:rsidRDefault="00EA1EF5" w:rsidP="00B13679">
            <w:pPr>
              <w:shd w:val="clear" w:color="FFFFFF" w:themeColor="background1" w:fill="FFFFFF" w:themeFill="background1"/>
              <w:suppressAutoHyphens/>
              <w:spacing w:after="0"/>
              <w:rPr>
                <w:color w:val="000000" w:themeColor="text1"/>
                <w:sz w:val="16"/>
                <w:szCs w:val="16"/>
              </w:rPr>
            </w:pPr>
            <w:r w:rsidRPr="00EA1EF5">
              <w:rPr>
                <w:color w:val="000000" w:themeColor="text1"/>
                <w:sz w:val="16"/>
                <w:szCs w:val="16"/>
              </w:rPr>
              <w:t>Нижневартовский</w:t>
            </w:r>
            <w:r w:rsidRPr="00EA1EF5">
              <w:rPr>
                <w:sz w:val="16"/>
                <w:szCs w:val="16"/>
              </w:rPr>
              <w:t xml:space="preserve">муниципальный </w:t>
            </w:r>
            <w:r w:rsidRPr="00EA1EF5">
              <w:rPr>
                <w:color w:val="000000" w:themeColor="text1"/>
                <w:sz w:val="16"/>
                <w:szCs w:val="16"/>
              </w:rPr>
              <w:t>район, г.п. Новоаганск, пгт Новоаганск</w:t>
            </w:r>
          </w:p>
        </w:tc>
        <w:tc>
          <w:tcPr>
            <w:tcW w:w="1418" w:type="dxa"/>
          </w:tcPr>
          <w:p w:rsidR="00EA1EF5" w:rsidRPr="00EA1EF5" w:rsidRDefault="00EA1EF5" w:rsidP="00B13679">
            <w:pPr>
              <w:shd w:val="clear" w:color="FFFFFF" w:themeColor="background1" w:fill="FFFFFF" w:themeFill="background1"/>
              <w:suppressAutoHyphens/>
              <w:spacing w:after="0"/>
              <w:jc w:val="center"/>
              <w:rPr>
                <w:color w:val="000000" w:themeColor="text1"/>
                <w:sz w:val="16"/>
                <w:szCs w:val="16"/>
              </w:rPr>
            </w:pPr>
            <w:r w:rsidRPr="00EA1EF5">
              <w:rPr>
                <w:color w:val="000000" w:themeColor="text1"/>
                <w:sz w:val="16"/>
                <w:szCs w:val="16"/>
              </w:rPr>
              <w:t>-</w:t>
            </w: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7.1</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Автомобильная дорога г. Радужный – мкр. Вынгапуровский, до границы Ханты-Мансийского автономного округа – Югры</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автомобильные дороги регионального или межмуниципального значения</w:t>
            </w:r>
          </w:p>
        </w:tc>
        <w:tc>
          <w:tcPr>
            <w:tcW w:w="1839" w:type="dxa"/>
            <w:vMerge w:val="restart"/>
          </w:tcPr>
          <w:p w:rsidR="00EA1EF5" w:rsidRPr="00EA1EF5" w:rsidRDefault="00EA1EF5" w:rsidP="00B13679">
            <w:pPr>
              <w:suppressAutoHyphens/>
              <w:spacing w:after="0"/>
              <w:rPr>
                <w:sz w:val="16"/>
                <w:szCs w:val="16"/>
              </w:rPr>
            </w:pPr>
            <w:r w:rsidRPr="00EA1EF5">
              <w:rPr>
                <w:sz w:val="16"/>
                <w:szCs w:val="16"/>
              </w:rPr>
              <w:t>организация транспортного обслуживания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suppressAutoHyphens/>
              <w:spacing w:after="0"/>
              <w:jc w:val="center"/>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110,83</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придорожная полоса – 50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jc w:val="center"/>
              <w:rPr>
                <w:sz w:val="16"/>
                <w:szCs w:val="16"/>
              </w:rPr>
            </w:pPr>
            <w:r w:rsidRPr="00EA1EF5">
              <w:rPr>
                <w:sz w:val="16"/>
                <w:szCs w:val="16"/>
              </w:rPr>
              <w:t>категория автомобильной дороги (проектная)</w:t>
            </w:r>
          </w:p>
        </w:tc>
        <w:tc>
          <w:tcPr>
            <w:tcW w:w="1507" w:type="dxa"/>
          </w:tcPr>
          <w:p w:rsidR="00EA1EF5" w:rsidRPr="00EA1EF5" w:rsidRDefault="00EA1EF5" w:rsidP="00B13679">
            <w:pPr>
              <w:suppressAutoHyphens/>
              <w:spacing w:after="0"/>
              <w:jc w:val="center"/>
              <w:rPr>
                <w:sz w:val="16"/>
                <w:szCs w:val="16"/>
              </w:rPr>
            </w:pPr>
            <w:r w:rsidRPr="00EA1EF5">
              <w:rPr>
                <w:sz w:val="16"/>
                <w:szCs w:val="16"/>
              </w:rPr>
              <w:t>IV</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7.2</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Автомобильная дорога г. Сургут – г. Нижневартовск. Реконструкция участка км 181 – км 193</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автомобильные дороги регионального или межмуниципального значения</w:t>
            </w:r>
          </w:p>
        </w:tc>
        <w:tc>
          <w:tcPr>
            <w:tcW w:w="1839" w:type="dxa"/>
            <w:vMerge w:val="restart"/>
          </w:tcPr>
          <w:p w:rsidR="00EA1EF5" w:rsidRPr="00EA1EF5" w:rsidRDefault="00EA1EF5" w:rsidP="00B13679">
            <w:pPr>
              <w:suppressAutoHyphens/>
              <w:spacing w:after="0"/>
              <w:rPr>
                <w:sz w:val="16"/>
                <w:szCs w:val="16"/>
              </w:rPr>
            </w:pPr>
            <w:r w:rsidRPr="00EA1EF5">
              <w:rPr>
                <w:sz w:val="16"/>
                <w:szCs w:val="16"/>
              </w:rPr>
              <w:t>организация транспортного обслуживания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 реконструкции</w:t>
            </w:r>
          </w:p>
        </w:tc>
        <w:tc>
          <w:tcPr>
            <w:tcW w:w="1507" w:type="dxa"/>
          </w:tcPr>
          <w:p w:rsidR="00EA1EF5" w:rsidRPr="00EA1EF5" w:rsidRDefault="00EA1EF5" w:rsidP="00B13679">
            <w:pPr>
              <w:suppressAutoHyphens/>
              <w:spacing w:after="0"/>
              <w:jc w:val="center"/>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10,154</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межселенная территория), город Мегион</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придорожная полоса – 75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jc w:val="center"/>
              <w:rPr>
                <w:sz w:val="16"/>
                <w:szCs w:val="16"/>
              </w:rPr>
            </w:pPr>
            <w:r w:rsidRPr="00EA1EF5">
              <w:rPr>
                <w:sz w:val="16"/>
                <w:szCs w:val="16"/>
              </w:rPr>
              <w:t>категория автомобильной дороги (проектная)</w:t>
            </w:r>
          </w:p>
        </w:tc>
        <w:tc>
          <w:tcPr>
            <w:tcW w:w="1507" w:type="dxa"/>
          </w:tcPr>
          <w:p w:rsidR="00EA1EF5" w:rsidRPr="00EA1EF5" w:rsidRDefault="00EA1EF5" w:rsidP="00B13679">
            <w:pPr>
              <w:suppressAutoHyphens/>
              <w:spacing w:after="0"/>
              <w:jc w:val="center"/>
              <w:rPr>
                <w:sz w:val="16"/>
                <w:szCs w:val="16"/>
              </w:rPr>
            </w:pPr>
            <w:r w:rsidRPr="00EA1EF5">
              <w:rPr>
                <w:sz w:val="16"/>
                <w:szCs w:val="16"/>
              </w:rPr>
              <w:t>II</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lastRenderedPageBreak/>
              <w:t>7.18</w:t>
            </w:r>
          </w:p>
        </w:tc>
        <w:tc>
          <w:tcPr>
            <w:tcW w:w="2732" w:type="dxa"/>
          </w:tcPr>
          <w:p w:rsidR="00EA1EF5" w:rsidRPr="00EA1EF5" w:rsidRDefault="00EA1EF5" w:rsidP="00B13679">
            <w:pPr>
              <w:suppressAutoHyphens/>
              <w:spacing w:after="0"/>
              <w:rPr>
                <w:sz w:val="16"/>
                <w:szCs w:val="16"/>
              </w:rPr>
            </w:pPr>
            <w:r w:rsidRPr="00EA1EF5">
              <w:rPr>
                <w:sz w:val="16"/>
                <w:szCs w:val="16"/>
              </w:rPr>
              <w:t xml:space="preserve">Реконструкция мостового перехода через реку Нарым-Ёган на км 18+854 (автомобильная дорога Обход (объездная дорога) г.Радужный) </w:t>
            </w:r>
          </w:p>
        </w:tc>
        <w:tc>
          <w:tcPr>
            <w:tcW w:w="1993" w:type="dxa"/>
          </w:tcPr>
          <w:p w:rsidR="00EA1EF5" w:rsidRPr="00EA1EF5" w:rsidRDefault="00EA1EF5" w:rsidP="00B13679">
            <w:pPr>
              <w:suppressAutoHyphens/>
              <w:spacing w:after="0"/>
              <w:rPr>
                <w:sz w:val="16"/>
                <w:szCs w:val="16"/>
              </w:rPr>
            </w:pPr>
            <w:r w:rsidRPr="00EA1EF5">
              <w:rPr>
                <w:sz w:val="16"/>
                <w:szCs w:val="16"/>
              </w:rPr>
              <w:t>мостовое сооружение</w:t>
            </w:r>
          </w:p>
        </w:tc>
        <w:tc>
          <w:tcPr>
            <w:tcW w:w="1839" w:type="dxa"/>
          </w:tcPr>
          <w:p w:rsidR="00EA1EF5" w:rsidRPr="00EA1EF5" w:rsidRDefault="00EA1EF5" w:rsidP="00B13679">
            <w:pPr>
              <w:suppressAutoHyphens/>
              <w:spacing w:after="0"/>
              <w:rPr>
                <w:sz w:val="16"/>
                <w:szCs w:val="16"/>
              </w:rPr>
            </w:pPr>
            <w:r w:rsidRPr="00EA1EF5">
              <w:rPr>
                <w:sz w:val="16"/>
                <w:szCs w:val="16"/>
              </w:rPr>
              <w:t>организация транспортного обслуживания</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реконструкции</w:t>
            </w:r>
          </w:p>
        </w:tc>
        <w:tc>
          <w:tcPr>
            <w:tcW w:w="1507" w:type="dxa"/>
          </w:tcPr>
          <w:p w:rsidR="00EA1EF5" w:rsidRPr="00EA1EF5" w:rsidRDefault="00EA1EF5" w:rsidP="00B13679">
            <w:pPr>
              <w:suppressAutoHyphens/>
              <w:spacing w:after="0"/>
              <w:jc w:val="center"/>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0,141</w:t>
            </w:r>
          </w:p>
        </w:tc>
        <w:tc>
          <w:tcPr>
            <w:tcW w:w="1861" w:type="dxa"/>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w:t>
            </w:r>
          </w:p>
        </w:tc>
        <w:tc>
          <w:tcPr>
            <w:tcW w:w="1418" w:type="dxa"/>
          </w:tcPr>
          <w:p w:rsidR="00EA1EF5" w:rsidRPr="00EA1EF5" w:rsidRDefault="00EA1EF5" w:rsidP="00B13679">
            <w:pPr>
              <w:suppressAutoHyphens/>
              <w:spacing w:after="0"/>
              <w:jc w:val="center"/>
              <w:rPr>
                <w:sz w:val="16"/>
                <w:szCs w:val="16"/>
              </w:rPr>
            </w:pPr>
            <w:r w:rsidRPr="00EA1EF5">
              <w:rPr>
                <w:sz w:val="16"/>
                <w:szCs w:val="16"/>
              </w:rPr>
              <w:t>-</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7.19</w:t>
            </w:r>
          </w:p>
        </w:tc>
        <w:tc>
          <w:tcPr>
            <w:tcW w:w="2732" w:type="dxa"/>
          </w:tcPr>
          <w:p w:rsidR="00EA1EF5" w:rsidRPr="00EA1EF5" w:rsidRDefault="00EA1EF5" w:rsidP="00B13679">
            <w:pPr>
              <w:suppressAutoHyphens/>
              <w:spacing w:after="0"/>
              <w:rPr>
                <w:sz w:val="16"/>
                <w:szCs w:val="16"/>
              </w:rPr>
            </w:pPr>
            <w:r w:rsidRPr="00EA1EF5">
              <w:rPr>
                <w:sz w:val="16"/>
                <w:szCs w:val="16"/>
              </w:rPr>
              <w:t>Реконструкция мостового перехода через реку Ватинский Ёган на км 142+973 (автомобильная дорога Сургут – Нижневартовск)</w:t>
            </w:r>
          </w:p>
        </w:tc>
        <w:tc>
          <w:tcPr>
            <w:tcW w:w="1993" w:type="dxa"/>
          </w:tcPr>
          <w:p w:rsidR="00EA1EF5" w:rsidRPr="00EA1EF5" w:rsidRDefault="00EA1EF5" w:rsidP="00B13679">
            <w:pPr>
              <w:suppressAutoHyphens/>
              <w:spacing w:after="0"/>
              <w:rPr>
                <w:sz w:val="16"/>
                <w:szCs w:val="16"/>
              </w:rPr>
            </w:pPr>
            <w:r w:rsidRPr="00EA1EF5">
              <w:rPr>
                <w:sz w:val="16"/>
                <w:szCs w:val="16"/>
              </w:rPr>
              <w:t>мостовое сооружение</w:t>
            </w:r>
          </w:p>
        </w:tc>
        <w:tc>
          <w:tcPr>
            <w:tcW w:w="1839" w:type="dxa"/>
          </w:tcPr>
          <w:p w:rsidR="00EA1EF5" w:rsidRPr="00EA1EF5" w:rsidRDefault="00EA1EF5" w:rsidP="00B13679">
            <w:pPr>
              <w:suppressAutoHyphens/>
              <w:spacing w:after="0"/>
              <w:rPr>
                <w:sz w:val="16"/>
                <w:szCs w:val="16"/>
              </w:rPr>
            </w:pPr>
            <w:r w:rsidRPr="00EA1EF5">
              <w:rPr>
                <w:sz w:val="16"/>
                <w:szCs w:val="16"/>
              </w:rPr>
              <w:t>организация транспортного обслуживания</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реконструкции</w:t>
            </w:r>
          </w:p>
        </w:tc>
        <w:tc>
          <w:tcPr>
            <w:tcW w:w="1507" w:type="dxa"/>
          </w:tcPr>
          <w:p w:rsidR="00EA1EF5" w:rsidRPr="00EA1EF5" w:rsidRDefault="00EA1EF5" w:rsidP="00B13679">
            <w:pPr>
              <w:suppressAutoHyphens/>
              <w:spacing w:after="0"/>
              <w:jc w:val="center"/>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0,42</w:t>
            </w:r>
          </w:p>
        </w:tc>
        <w:tc>
          <w:tcPr>
            <w:tcW w:w="1861" w:type="dxa"/>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w:t>
            </w:r>
          </w:p>
        </w:tc>
        <w:tc>
          <w:tcPr>
            <w:tcW w:w="1418" w:type="dxa"/>
          </w:tcPr>
          <w:p w:rsidR="00EA1EF5" w:rsidRPr="00EA1EF5" w:rsidRDefault="00EA1EF5" w:rsidP="00B13679">
            <w:pPr>
              <w:suppressAutoHyphens/>
              <w:spacing w:after="0"/>
              <w:jc w:val="center"/>
              <w:rPr>
                <w:sz w:val="16"/>
                <w:szCs w:val="16"/>
              </w:rPr>
            </w:pPr>
            <w:r w:rsidRPr="00EA1EF5">
              <w:rPr>
                <w:sz w:val="16"/>
                <w:szCs w:val="16"/>
              </w:rPr>
              <w:t>-</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7.</w:t>
            </w:r>
            <w:r w:rsidRPr="00EA1EF5">
              <w:rPr>
                <w:sz w:val="16"/>
                <w:szCs w:val="16"/>
                <w:lang w:val="en-US"/>
              </w:rPr>
              <w:t>22</w:t>
            </w:r>
          </w:p>
        </w:tc>
        <w:tc>
          <w:tcPr>
            <w:tcW w:w="2732" w:type="dxa"/>
          </w:tcPr>
          <w:p w:rsidR="00EA1EF5" w:rsidRPr="00EA1EF5" w:rsidRDefault="00EA1EF5" w:rsidP="00B13679">
            <w:pPr>
              <w:suppressAutoHyphens/>
              <w:spacing w:after="0"/>
              <w:rPr>
                <w:sz w:val="16"/>
                <w:szCs w:val="16"/>
              </w:rPr>
            </w:pPr>
            <w:r w:rsidRPr="00EA1EF5">
              <w:rPr>
                <w:sz w:val="16"/>
                <w:szCs w:val="16"/>
              </w:rPr>
              <w:t xml:space="preserve">Реконструкция мостового перехода через Ручей на км 53+071 (автомобильная дорога г. Лангепас – г. Покачи) </w:t>
            </w:r>
          </w:p>
        </w:tc>
        <w:tc>
          <w:tcPr>
            <w:tcW w:w="1993" w:type="dxa"/>
          </w:tcPr>
          <w:p w:rsidR="00EA1EF5" w:rsidRPr="00EA1EF5" w:rsidRDefault="00EA1EF5" w:rsidP="00B13679">
            <w:pPr>
              <w:suppressAutoHyphens/>
              <w:spacing w:after="0"/>
              <w:rPr>
                <w:sz w:val="16"/>
                <w:szCs w:val="16"/>
              </w:rPr>
            </w:pPr>
            <w:r w:rsidRPr="00EA1EF5">
              <w:rPr>
                <w:sz w:val="16"/>
                <w:szCs w:val="16"/>
              </w:rPr>
              <w:t>мостовое сооружение</w:t>
            </w:r>
          </w:p>
        </w:tc>
        <w:tc>
          <w:tcPr>
            <w:tcW w:w="1839" w:type="dxa"/>
          </w:tcPr>
          <w:p w:rsidR="00EA1EF5" w:rsidRPr="00EA1EF5" w:rsidRDefault="00EA1EF5" w:rsidP="00B13679">
            <w:pPr>
              <w:suppressAutoHyphens/>
              <w:spacing w:after="0"/>
              <w:rPr>
                <w:sz w:val="16"/>
                <w:szCs w:val="16"/>
              </w:rPr>
            </w:pPr>
            <w:r w:rsidRPr="00EA1EF5">
              <w:rPr>
                <w:sz w:val="16"/>
                <w:szCs w:val="16"/>
              </w:rPr>
              <w:t>организация транспортного обслуживания</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реконструкции</w:t>
            </w:r>
          </w:p>
        </w:tc>
        <w:tc>
          <w:tcPr>
            <w:tcW w:w="1507" w:type="dxa"/>
          </w:tcPr>
          <w:p w:rsidR="00EA1EF5" w:rsidRPr="00EA1EF5" w:rsidRDefault="00EA1EF5" w:rsidP="00B13679">
            <w:pPr>
              <w:suppressAutoHyphens/>
              <w:spacing w:after="0"/>
              <w:jc w:val="center"/>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0,129</w:t>
            </w:r>
          </w:p>
        </w:tc>
        <w:tc>
          <w:tcPr>
            <w:tcW w:w="1861" w:type="dxa"/>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w:t>
            </w:r>
          </w:p>
        </w:tc>
        <w:tc>
          <w:tcPr>
            <w:tcW w:w="1418" w:type="dxa"/>
          </w:tcPr>
          <w:p w:rsidR="00EA1EF5" w:rsidRPr="00EA1EF5" w:rsidRDefault="00EA1EF5" w:rsidP="00B13679">
            <w:pPr>
              <w:suppressAutoHyphens/>
              <w:spacing w:after="0"/>
              <w:jc w:val="center"/>
              <w:rPr>
                <w:sz w:val="16"/>
                <w:szCs w:val="16"/>
              </w:rPr>
            </w:pPr>
            <w:r w:rsidRPr="00EA1EF5">
              <w:rPr>
                <w:sz w:val="16"/>
                <w:szCs w:val="16"/>
              </w:rPr>
              <w:t>-</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7.</w:t>
            </w:r>
            <w:r w:rsidRPr="00EA1EF5">
              <w:rPr>
                <w:sz w:val="16"/>
                <w:szCs w:val="16"/>
                <w:lang w:val="en-US"/>
              </w:rPr>
              <w:t>23</w:t>
            </w:r>
          </w:p>
        </w:tc>
        <w:tc>
          <w:tcPr>
            <w:tcW w:w="2732" w:type="dxa"/>
          </w:tcPr>
          <w:p w:rsidR="00EA1EF5" w:rsidRPr="00EA1EF5" w:rsidRDefault="00EA1EF5" w:rsidP="00B13679">
            <w:pPr>
              <w:suppressAutoHyphens/>
              <w:spacing w:after="0"/>
              <w:rPr>
                <w:sz w:val="16"/>
                <w:szCs w:val="16"/>
              </w:rPr>
            </w:pPr>
            <w:r w:rsidRPr="00EA1EF5">
              <w:rPr>
                <w:sz w:val="16"/>
                <w:szCs w:val="16"/>
              </w:rPr>
              <w:t>Реконструкция мостового перехода через Ручей на км 57 + 503 (автомобильная дорога г. Нижневартовск – г. Радужный)</w:t>
            </w:r>
          </w:p>
        </w:tc>
        <w:tc>
          <w:tcPr>
            <w:tcW w:w="1993" w:type="dxa"/>
          </w:tcPr>
          <w:p w:rsidR="00EA1EF5" w:rsidRPr="00EA1EF5" w:rsidRDefault="00EA1EF5" w:rsidP="00B13679">
            <w:pPr>
              <w:suppressAutoHyphens/>
              <w:spacing w:after="0"/>
              <w:rPr>
                <w:sz w:val="16"/>
                <w:szCs w:val="16"/>
              </w:rPr>
            </w:pPr>
            <w:r w:rsidRPr="00EA1EF5">
              <w:rPr>
                <w:sz w:val="16"/>
                <w:szCs w:val="16"/>
              </w:rPr>
              <w:t>мостовое сооружение</w:t>
            </w:r>
          </w:p>
        </w:tc>
        <w:tc>
          <w:tcPr>
            <w:tcW w:w="1839" w:type="dxa"/>
          </w:tcPr>
          <w:p w:rsidR="00EA1EF5" w:rsidRPr="00EA1EF5" w:rsidRDefault="00EA1EF5" w:rsidP="00B13679">
            <w:pPr>
              <w:suppressAutoHyphens/>
              <w:spacing w:after="0"/>
              <w:rPr>
                <w:sz w:val="16"/>
                <w:szCs w:val="16"/>
              </w:rPr>
            </w:pPr>
            <w:r w:rsidRPr="00EA1EF5">
              <w:rPr>
                <w:sz w:val="16"/>
                <w:szCs w:val="16"/>
              </w:rPr>
              <w:t>организация транспортного обслуживания</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реконструкции</w:t>
            </w:r>
          </w:p>
        </w:tc>
        <w:tc>
          <w:tcPr>
            <w:tcW w:w="1507" w:type="dxa"/>
          </w:tcPr>
          <w:p w:rsidR="00EA1EF5" w:rsidRPr="00EA1EF5" w:rsidRDefault="00EA1EF5" w:rsidP="00B13679">
            <w:pPr>
              <w:suppressAutoHyphens/>
              <w:spacing w:after="0"/>
              <w:jc w:val="center"/>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0,3986</w:t>
            </w:r>
          </w:p>
        </w:tc>
        <w:tc>
          <w:tcPr>
            <w:tcW w:w="1861" w:type="dxa"/>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w:t>
            </w:r>
          </w:p>
        </w:tc>
        <w:tc>
          <w:tcPr>
            <w:tcW w:w="1418" w:type="dxa"/>
          </w:tcPr>
          <w:p w:rsidR="00EA1EF5" w:rsidRPr="00EA1EF5" w:rsidRDefault="00EA1EF5" w:rsidP="00B13679">
            <w:pPr>
              <w:suppressAutoHyphens/>
              <w:spacing w:after="0"/>
              <w:jc w:val="center"/>
              <w:rPr>
                <w:sz w:val="16"/>
                <w:szCs w:val="16"/>
              </w:rPr>
            </w:pPr>
            <w:r w:rsidRPr="00EA1EF5">
              <w:rPr>
                <w:sz w:val="16"/>
                <w:szCs w:val="16"/>
              </w:rPr>
              <w:t>-</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7.</w:t>
            </w:r>
            <w:r w:rsidRPr="00EA1EF5">
              <w:rPr>
                <w:sz w:val="16"/>
                <w:szCs w:val="16"/>
                <w:lang w:val="en-US"/>
              </w:rPr>
              <w:t>24</w:t>
            </w:r>
          </w:p>
        </w:tc>
        <w:tc>
          <w:tcPr>
            <w:tcW w:w="2732" w:type="dxa"/>
          </w:tcPr>
          <w:p w:rsidR="00EA1EF5" w:rsidRPr="00EA1EF5" w:rsidRDefault="00EA1EF5" w:rsidP="00B13679">
            <w:pPr>
              <w:suppressAutoHyphens/>
              <w:spacing w:after="0"/>
              <w:rPr>
                <w:sz w:val="16"/>
                <w:szCs w:val="16"/>
              </w:rPr>
            </w:pPr>
            <w:r w:rsidRPr="00EA1EF5">
              <w:rPr>
                <w:sz w:val="16"/>
                <w:szCs w:val="16"/>
              </w:rPr>
              <w:t xml:space="preserve">Реконструкция мостового перехода через реку Рязанка на км 217 + 880 (автомобильная дорога Сургут – Нижневартовск) </w:t>
            </w:r>
          </w:p>
        </w:tc>
        <w:tc>
          <w:tcPr>
            <w:tcW w:w="1993" w:type="dxa"/>
          </w:tcPr>
          <w:p w:rsidR="00EA1EF5" w:rsidRPr="00EA1EF5" w:rsidRDefault="00EA1EF5" w:rsidP="00B13679">
            <w:pPr>
              <w:suppressAutoHyphens/>
              <w:spacing w:after="0"/>
              <w:rPr>
                <w:sz w:val="16"/>
                <w:szCs w:val="16"/>
              </w:rPr>
            </w:pPr>
            <w:r w:rsidRPr="00EA1EF5">
              <w:rPr>
                <w:sz w:val="16"/>
                <w:szCs w:val="16"/>
              </w:rPr>
              <w:t>мостовое сооружение</w:t>
            </w:r>
          </w:p>
        </w:tc>
        <w:tc>
          <w:tcPr>
            <w:tcW w:w="1839" w:type="dxa"/>
          </w:tcPr>
          <w:p w:rsidR="00EA1EF5" w:rsidRPr="00EA1EF5" w:rsidRDefault="00EA1EF5" w:rsidP="00B13679">
            <w:pPr>
              <w:suppressAutoHyphens/>
              <w:spacing w:after="0"/>
              <w:rPr>
                <w:sz w:val="16"/>
                <w:szCs w:val="16"/>
              </w:rPr>
            </w:pPr>
            <w:r w:rsidRPr="00EA1EF5">
              <w:rPr>
                <w:sz w:val="16"/>
                <w:szCs w:val="16"/>
              </w:rPr>
              <w:t>организация транспортного обслуживания</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реконструкции</w:t>
            </w:r>
          </w:p>
        </w:tc>
        <w:tc>
          <w:tcPr>
            <w:tcW w:w="1507" w:type="dxa"/>
          </w:tcPr>
          <w:p w:rsidR="00EA1EF5" w:rsidRPr="00EA1EF5" w:rsidRDefault="00EA1EF5" w:rsidP="00B13679">
            <w:pPr>
              <w:suppressAutoHyphens/>
              <w:spacing w:after="0"/>
              <w:jc w:val="center"/>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0,58</w:t>
            </w:r>
          </w:p>
        </w:tc>
        <w:tc>
          <w:tcPr>
            <w:tcW w:w="1861" w:type="dxa"/>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w:t>
            </w:r>
          </w:p>
        </w:tc>
        <w:tc>
          <w:tcPr>
            <w:tcW w:w="1418" w:type="dxa"/>
          </w:tcPr>
          <w:p w:rsidR="00EA1EF5" w:rsidRPr="00EA1EF5" w:rsidRDefault="00EA1EF5" w:rsidP="00B13679">
            <w:pPr>
              <w:suppressAutoHyphens/>
              <w:spacing w:after="0"/>
              <w:jc w:val="center"/>
              <w:rPr>
                <w:sz w:val="16"/>
                <w:szCs w:val="16"/>
              </w:rPr>
            </w:pPr>
            <w:r w:rsidRPr="00EA1EF5">
              <w:rPr>
                <w:sz w:val="16"/>
                <w:szCs w:val="16"/>
              </w:rPr>
              <w:t>-</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7.</w:t>
            </w:r>
            <w:r w:rsidRPr="00EA1EF5">
              <w:rPr>
                <w:sz w:val="16"/>
                <w:szCs w:val="16"/>
                <w:lang w:val="en-US"/>
              </w:rPr>
              <w:t>25</w:t>
            </w:r>
          </w:p>
        </w:tc>
        <w:tc>
          <w:tcPr>
            <w:tcW w:w="2732" w:type="dxa"/>
          </w:tcPr>
          <w:p w:rsidR="00EA1EF5" w:rsidRPr="00EA1EF5" w:rsidRDefault="00EA1EF5" w:rsidP="00B13679">
            <w:pPr>
              <w:suppressAutoHyphens/>
              <w:spacing w:after="0"/>
              <w:rPr>
                <w:sz w:val="16"/>
                <w:szCs w:val="16"/>
              </w:rPr>
            </w:pPr>
            <w:r w:rsidRPr="00EA1EF5">
              <w:rPr>
                <w:sz w:val="16"/>
                <w:szCs w:val="16"/>
              </w:rPr>
              <w:t xml:space="preserve">Реконструкция мостового перехода через Ручей на км 175 + 07 (автомобильная дорога Сургут – Нижневартовск) </w:t>
            </w:r>
          </w:p>
        </w:tc>
        <w:tc>
          <w:tcPr>
            <w:tcW w:w="1993" w:type="dxa"/>
          </w:tcPr>
          <w:p w:rsidR="00EA1EF5" w:rsidRPr="00EA1EF5" w:rsidRDefault="00EA1EF5" w:rsidP="00B13679">
            <w:pPr>
              <w:suppressAutoHyphens/>
              <w:spacing w:after="0"/>
              <w:rPr>
                <w:sz w:val="16"/>
                <w:szCs w:val="16"/>
              </w:rPr>
            </w:pPr>
            <w:r w:rsidRPr="00EA1EF5">
              <w:rPr>
                <w:sz w:val="16"/>
                <w:szCs w:val="16"/>
              </w:rPr>
              <w:t>мостовое сооружение</w:t>
            </w:r>
          </w:p>
        </w:tc>
        <w:tc>
          <w:tcPr>
            <w:tcW w:w="1839" w:type="dxa"/>
          </w:tcPr>
          <w:p w:rsidR="00EA1EF5" w:rsidRPr="00EA1EF5" w:rsidRDefault="00EA1EF5" w:rsidP="00B13679">
            <w:pPr>
              <w:suppressAutoHyphens/>
              <w:spacing w:after="0"/>
              <w:rPr>
                <w:sz w:val="16"/>
                <w:szCs w:val="16"/>
              </w:rPr>
            </w:pPr>
            <w:r w:rsidRPr="00EA1EF5">
              <w:rPr>
                <w:sz w:val="16"/>
                <w:szCs w:val="16"/>
              </w:rPr>
              <w:t>организация транспортного обслуживания</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реконструкции</w:t>
            </w:r>
          </w:p>
        </w:tc>
        <w:tc>
          <w:tcPr>
            <w:tcW w:w="1507" w:type="dxa"/>
          </w:tcPr>
          <w:p w:rsidR="00EA1EF5" w:rsidRPr="00EA1EF5" w:rsidRDefault="00EA1EF5" w:rsidP="00B13679">
            <w:pPr>
              <w:suppressAutoHyphens/>
              <w:spacing w:after="0"/>
              <w:jc w:val="center"/>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0,56</w:t>
            </w:r>
          </w:p>
        </w:tc>
        <w:tc>
          <w:tcPr>
            <w:tcW w:w="1861" w:type="dxa"/>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w:t>
            </w:r>
          </w:p>
        </w:tc>
        <w:tc>
          <w:tcPr>
            <w:tcW w:w="1418" w:type="dxa"/>
          </w:tcPr>
          <w:p w:rsidR="00EA1EF5" w:rsidRPr="00EA1EF5" w:rsidRDefault="00EA1EF5" w:rsidP="00B13679">
            <w:pPr>
              <w:suppressAutoHyphens/>
              <w:spacing w:after="0"/>
              <w:jc w:val="center"/>
              <w:rPr>
                <w:sz w:val="16"/>
                <w:szCs w:val="16"/>
              </w:rPr>
            </w:pPr>
            <w:r w:rsidRPr="00EA1EF5">
              <w:rPr>
                <w:sz w:val="16"/>
                <w:szCs w:val="16"/>
              </w:rPr>
              <w:t>-</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8.32</w:t>
            </w:r>
          </w:p>
        </w:tc>
        <w:tc>
          <w:tcPr>
            <w:tcW w:w="2732" w:type="dxa"/>
          </w:tcPr>
          <w:p w:rsidR="00EA1EF5" w:rsidRPr="00EA1EF5" w:rsidRDefault="00EA1EF5" w:rsidP="00B13679">
            <w:pPr>
              <w:suppressAutoHyphens/>
              <w:spacing w:after="0"/>
              <w:rPr>
                <w:sz w:val="16"/>
                <w:szCs w:val="16"/>
              </w:rPr>
            </w:pPr>
            <w:r w:rsidRPr="00EA1EF5">
              <w:rPr>
                <w:sz w:val="16"/>
                <w:szCs w:val="16"/>
              </w:rPr>
              <w:t>Здание сборно-разборного типа (пожарное депо)</w:t>
            </w:r>
          </w:p>
        </w:tc>
        <w:tc>
          <w:tcPr>
            <w:tcW w:w="1993" w:type="dxa"/>
          </w:tcPr>
          <w:p w:rsidR="00EA1EF5" w:rsidRPr="00EA1EF5" w:rsidRDefault="00EA1EF5" w:rsidP="00B13679">
            <w:pPr>
              <w:suppressAutoHyphens/>
              <w:spacing w:after="0"/>
              <w:rPr>
                <w:sz w:val="16"/>
                <w:szCs w:val="16"/>
              </w:rPr>
            </w:pPr>
            <w:r w:rsidRPr="00EA1EF5">
              <w:rPr>
                <w:sz w:val="16"/>
                <w:szCs w:val="16"/>
              </w:rPr>
              <w:t>объекты обеспечения пожарной безопасности</w:t>
            </w:r>
          </w:p>
        </w:tc>
        <w:tc>
          <w:tcPr>
            <w:tcW w:w="1839" w:type="dxa"/>
          </w:tcPr>
          <w:p w:rsidR="00EA1EF5" w:rsidRPr="00EA1EF5" w:rsidRDefault="00EA1EF5" w:rsidP="00B13679">
            <w:pPr>
              <w:suppressAutoHyphens/>
              <w:spacing w:after="0"/>
              <w:rPr>
                <w:sz w:val="16"/>
                <w:szCs w:val="16"/>
              </w:rPr>
            </w:pPr>
            <w:r w:rsidRPr="00EA1EF5">
              <w:rPr>
                <w:sz w:val="16"/>
                <w:szCs w:val="16"/>
              </w:rPr>
              <w:t>обеспечение пожарной безопасности</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suppressAutoHyphens/>
              <w:spacing w:after="0"/>
              <w:jc w:val="center"/>
              <w:rPr>
                <w:sz w:val="16"/>
                <w:szCs w:val="16"/>
              </w:rPr>
            </w:pPr>
            <w:r w:rsidRPr="00EA1EF5">
              <w:rPr>
                <w:sz w:val="16"/>
                <w:szCs w:val="16"/>
              </w:rPr>
              <w:t>количество автомобилей</w:t>
            </w:r>
          </w:p>
        </w:tc>
        <w:tc>
          <w:tcPr>
            <w:tcW w:w="1507" w:type="dxa"/>
          </w:tcPr>
          <w:p w:rsidR="00EA1EF5" w:rsidRPr="00EA1EF5" w:rsidRDefault="00EA1EF5" w:rsidP="00B13679">
            <w:pPr>
              <w:suppressAutoHyphens/>
              <w:spacing w:after="0"/>
              <w:jc w:val="center"/>
              <w:rPr>
                <w:sz w:val="16"/>
                <w:szCs w:val="16"/>
              </w:rPr>
            </w:pPr>
            <w:r w:rsidRPr="00EA1EF5">
              <w:rPr>
                <w:sz w:val="16"/>
                <w:szCs w:val="16"/>
              </w:rPr>
              <w:t>1</w:t>
            </w:r>
          </w:p>
        </w:tc>
        <w:tc>
          <w:tcPr>
            <w:tcW w:w="1861" w:type="dxa"/>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сп. Ларьяк, д. Большой Ларьяк</w:t>
            </w:r>
          </w:p>
        </w:tc>
        <w:tc>
          <w:tcPr>
            <w:tcW w:w="1418" w:type="dxa"/>
          </w:tcPr>
          <w:p w:rsidR="00EA1EF5" w:rsidRPr="00EA1EF5" w:rsidRDefault="00EA1EF5" w:rsidP="00B13679">
            <w:pPr>
              <w:suppressAutoHyphens/>
              <w:spacing w:after="0"/>
              <w:jc w:val="center"/>
              <w:rPr>
                <w:sz w:val="16"/>
                <w:szCs w:val="16"/>
              </w:rPr>
            </w:pPr>
            <w:r w:rsidRPr="00EA1EF5">
              <w:rPr>
                <w:sz w:val="16"/>
                <w:szCs w:val="16"/>
              </w:rPr>
              <w:t>-</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8.33</w:t>
            </w:r>
          </w:p>
        </w:tc>
        <w:tc>
          <w:tcPr>
            <w:tcW w:w="2732" w:type="dxa"/>
          </w:tcPr>
          <w:p w:rsidR="00EA1EF5" w:rsidRPr="00EA1EF5" w:rsidRDefault="00EA1EF5" w:rsidP="00B13679">
            <w:pPr>
              <w:suppressAutoHyphens/>
              <w:spacing w:after="0"/>
              <w:rPr>
                <w:sz w:val="16"/>
                <w:szCs w:val="16"/>
              </w:rPr>
            </w:pPr>
            <w:r w:rsidRPr="00EA1EF5">
              <w:rPr>
                <w:sz w:val="16"/>
                <w:szCs w:val="16"/>
              </w:rPr>
              <w:t>Здание сборно-разборного типа (пожарное депо)</w:t>
            </w:r>
          </w:p>
        </w:tc>
        <w:tc>
          <w:tcPr>
            <w:tcW w:w="1993" w:type="dxa"/>
          </w:tcPr>
          <w:p w:rsidR="00EA1EF5" w:rsidRPr="00EA1EF5" w:rsidRDefault="00EA1EF5" w:rsidP="00B13679">
            <w:pPr>
              <w:suppressAutoHyphens/>
              <w:spacing w:after="0"/>
              <w:rPr>
                <w:sz w:val="16"/>
                <w:szCs w:val="16"/>
              </w:rPr>
            </w:pPr>
            <w:r w:rsidRPr="00EA1EF5">
              <w:rPr>
                <w:sz w:val="16"/>
                <w:szCs w:val="16"/>
              </w:rPr>
              <w:t>объекты обеспечения пожарной безопасности</w:t>
            </w:r>
          </w:p>
        </w:tc>
        <w:tc>
          <w:tcPr>
            <w:tcW w:w="1839" w:type="dxa"/>
          </w:tcPr>
          <w:p w:rsidR="00EA1EF5" w:rsidRPr="00EA1EF5" w:rsidRDefault="00EA1EF5" w:rsidP="00B13679">
            <w:pPr>
              <w:suppressAutoHyphens/>
              <w:spacing w:after="0"/>
              <w:rPr>
                <w:sz w:val="16"/>
                <w:szCs w:val="16"/>
              </w:rPr>
            </w:pPr>
            <w:r w:rsidRPr="00EA1EF5">
              <w:rPr>
                <w:sz w:val="16"/>
                <w:szCs w:val="16"/>
              </w:rPr>
              <w:t>обеспечение пожарной безопасности</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suppressAutoHyphens/>
              <w:spacing w:after="0"/>
              <w:jc w:val="center"/>
              <w:rPr>
                <w:sz w:val="16"/>
                <w:szCs w:val="16"/>
              </w:rPr>
            </w:pPr>
            <w:r w:rsidRPr="00EA1EF5">
              <w:rPr>
                <w:sz w:val="16"/>
                <w:szCs w:val="16"/>
              </w:rPr>
              <w:t>количество автомобилей</w:t>
            </w:r>
          </w:p>
        </w:tc>
        <w:tc>
          <w:tcPr>
            <w:tcW w:w="1507" w:type="dxa"/>
          </w:tcPr>
          <w:p w:rsidR="00EA1EF5" w:rsidRPr="00EA1EF5" w:rsidRDefault="00EA1EF5" w:rsidP="00B13679">
            <w:pPr>
              <w:suppressAutoHyphens/>
              <w:spacing w:after="0"/>
              <w:jc w:val="center"/>
              <w:rPr>
                <w:sz w:val="16"/>
                <w:szCs w:val="16"/>
              </w:rPr>
            </w:pPr>
            <w:r w:rsidRPr="00EA1EF5">
              <w:rPr>
                <w:sz w:val="16"/>
                <w:szCs w:val="16"/>
              </w:rPr>
              <w:t>1</w:t>
            </w:r>
          </w:p>
        </w:tc>
        <w:tc>
          <w:tcPr>
            <w:tcW w:w="1861" w:type="dxa"/>
          </w:tcPr>
          <w:p w:rsidR="00EA1EF5" w:rsidRPr="00EA1EF5" w:rsidRDefault="00EA1EF5" w:rsidP="004A137E">
            <w:pPr>
              <w:suppressAutoHyphens/>
              <w:spacing w:after="0"/>
              <w:rPr>
                <w:sz w:val="16"/>
                <w:szCs w:val="16"/>
              </w:rPr>
            </w:pPr>
            <w:r w:rsidRPr="00EA1EF5">
              <w:rPr>
                <w:sz w:val="16"/>
                <w:szCs w:val="16"/>
              </w:rPr>
              <w:t>Нижневартовский муниципальный район,</w:t>
            </w:r>
            <w:r w:rsidR="004A137E">
              <w:rPr>
                <w:sz w:val="16"/>
                <w:szCs w:val="16"/>
              </w:rPr>
              <w:t xml:space="preserve"> сп. Покур,</w:t>
            </w:r>
            <w:r w:rsidR="004A137E">
              <w:rPr>
                <w:sz w:val="16"/>
                <w:szCs w:val="16"/>
              </w:rPr>
              <w:br/>
            </w:r>
            <w:r w:rsidRPr="00EA1EF5">
              <w:rPr>
                <w:sz w:val="16"/>
                <w:szCs w:val="16"/>
              </w:rPr>
              <w:t>д. Покур</w:t>
            </w:r>
          </w:p>
        </w:tc>
        <w:tc>
          <w:tcPr>
            <w:tcW w:w="1418" w:type="dxa"/>
          </w:tcPr>
          <w:p w:rsidR="00EA1EF5" w:rsidRPr="00EA1EF5" w:rsidRDefault="00EA1EF5" w:rsidP="00B13679">
            <w:pPr>
              <w:suppressAutoHyphens/>
              <w:spacing w:after="0"/>
              <w:jc w:val="center"/>
              <w:rPr>
                <w:sz w:val="16"/>
                <w:szCs w:val="16"/>
              </w:rPr>
            </w:pPr>
            <w:r w:rsidRPr="00EA1EF5">
              <w:rPr>
                <w:sz w:val="16"/>
                <w:szCs w:val="16"/>
              </w:rPr>
              <w:t>-</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8.34</w:t>
            </w:r>
          </w:p>
        </w:tc>
        <w:tc>
          <w:tcPr>
            <w:tcW w:w="2732" w:type="dxa"/>
          </w:tcPr>
          <w:p w:rsidR="00EA1EF5" w:rsidRPr="00EA1EF5" w:rsidRDefault="00EA1EF5" w:rsidP="00B13679">
            <w:pPr>
              <w:suppressAutoHyphens/>
              <w:spacing w:after="0"/>
              <w:rPr>
                <w:sz w:val="16"/>
                <w:szCs w:val="16"/>
              </w:rPr>
            </w:pPr>
            <w:r w:rsidRPr="00EA1EF5">
              <w:rPr>
                <w:sz w:val="16"/>
                <w:szCs w:val="16"/>
              </w:rPr>
              <w:t>Здание сборно-разборного типа (пожарное депо)</w:t>
            </w:r>
          </w:p>
        </w:tc>
        <w:tc>
          <w:tcPr>
            <w:tcW w:w="1993" w:type="dxa"/>
          </w:tcPr>
          <w:p w:rsidR="00EA1EF5" w:rsidRPr="00EA1EF5" w:rsidRDefault="00EA1EF5" w:rsidP="00B13679">
            <w:pPr>
              <w:suppressAutoHyphens/>
              <w:spacing w:after="0"/>
              <w:rPr>
                <w:sz w:val="16"/>
                <w:szCs w:val="16"/>
              </w:rPr>
            </w:pPr>
            <w:r w:rsidRPr="00EA1EF5">
              <w:rPr>
                <w:sz w:val="16"/>
                <w:szCs w:val="16"/>
              </w:rPr>
              <w:t>объекты обеспечения пожарной безопасности</w:t>
            </w:r>
          </w:p>
        </w:tc>
        <w:tc>
          <w:tcPr>
            <w:tcW w:w="1839" w:type="dxa"/>
          </w:tcPr>
          <w:p w:rsidR="00EA1EF5" w:rsidRPr="00EA1EF5" w:rsidRDefault="00EA1EF5" w:rsidP="00B13679">
            <w:pPr>
              <w:suppressAutoHyphens/>
              <w:spacing w:after="0"/>
              <w:rPr>
                <w:sz w:val="16"/>
                <w:szCs w:val="16"/>
              </w:rPr>
            </w:pPr>
            <w:r w:rsidRPr="00EA1EF5">
              <w:rPr>
                <w:sz w:val="16"/>
                <w:szCs w:val="16"/>
              </w:rPr>
              <w:t>обеспечение пожарной безопасности</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suppressAutoHyphens/>
              <w:spacing w:after="0"/>
              <w:jc w:val="center"/>
              <w:rPr>
                <w:sz w:val="16"/>
                <w:szCs w:val="16"/>
              </w:rPr>
            </w:pPr>
            <w:r w:rsidRPr="00EA1EF5">
              <w:rPr>
                <w:sz w:val="16"/>
                <w:szCs w:val="16"/>
              </w:rPr>
              <w:t>количество автомобилей</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сп. Ларьяк, с. Корлики</w:t>
            </w:r>
          </w:p>
        </w:tc>
        <w:tc>
          <w:tcPr>
            <w:tcW w:w="1418" w:type="dxa"/>
          </w:tcPr>
          <w:p w:rsidR="00EA1EF5" w:rsidRPr="00EA1EF5" w:rsidRDefault="00EA1EF5" w:rsidP="00B13679">
            <w:pPr>
              <w:suppressAutoHyphens/>
              <w:spacing w:after="0"/>
              <w:jc w:val="center"/>
              <w:rPr>
                <w:sz w:val="16"/>
                <w:szCs w:val="16"/>
              </w:rPr>
            </w:pPr>
            <w:r w:rsidRPr="00EA1EF5">
              <w:rPr>
                <w:sz w:val="16"/>
                <w:szCs w:val="16"/>
              </w:rPr>
              <w:t>-</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lastRenderedPageBreak/>
              <w:t>8.35</w:t>
            </w:r>
          </w:p>
        </w:tc>
        <w:tc>
          <w:tcPr>
            <w:tcW w:w="2732" w:type="dxa"/>
          </w:tcPr>
          <w:p w:rsidR="00EA1EF5" w:rsidRPr="00EA1EF5" w:rsidRDefault="00EA1EF5" w:rsidP="00B13679">
            <w:pPr>
              <w:suppressAutoHyphens/>
              <w:spacing w:after="0"/>
              <w:rPr>
                <w:sz w:val="16"/>
                <w:szCs w:val="16"/>
              </w:rPr>
            </w:pPr>
            <w:r w:rsidRPr="00EA1EF5">
              <w:rPr>
                <w:sz w:val="16"/>
                <w:szCs w:val="16"/>
              </w:rPr>
              <w:t>Здание сборно-разборного типа (пожарное депо)</w:t>
            </w:r>
          </w:p>
        </w:tc>
        <w:tc>
          <w:tcPr>
            <w:tcW w:w="1993" w:type="dxa"/>
          </w:tcPr>
          <w:p w:rsidR="00EA1EF5" w:rsidRPr="00EA1EF5" w:rsidRDefault="00EA1EF5" w:rsidP="00B13679">
            <w:pPr>
              <w:suppressAutoHyphens/>
              <w:spacing w:after="0"/>
              <w:rPr>
                <w:sz w:val="16"/>
                <w:szCs w:val="16"/>
              </w:rPr>
            </w:pPr>
            <w:r w:rsidRPr="00EA1EF5">
              <w:rPr>
                <w:sz w:val="16"/>
                <w:szCs w:val="16"/>
              </w:rPr>
              <w:t>объекты обеспечения пожарной безопасности</w:t>
            </w:r>
          </w:p>
        </w:tc>
        <w:tc>
          <w:tcPr>
            <w:tcW w:w="1839" w:type="dxa"/>
          </w:tcPr>
          <w:p w:rsidR="00EA1EF5" w:rsidRPr="00EA1EF5" w:rsidRDefault="00EA1EF5" w:rsidP="00B13679">
            <w:pPr>
              <w:suppressAutoHyphens/>
              <w:spacing w:after="0"/>
              <w:rPr>
                <w:sz w:val="16"/>
                <w:szCs w:val="16"/>
              </w:rPr>
            </w:pPr>
            <w:r w:rsidRPr="00EA1EF5">
              <w:rPr>
                <w:sz w:val="16"/>
                <w:szCs w:val="16"/>
              </w:rPr>
              <w:t>обеспечение пожарной безопасности</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suppressAutoHyphens/>
              <w:spacing w:after="0"/>
              <w:jc w:val="center"/>
              <w:rPr>
                <w:sz w:val="16"/>
                <w:szCs w:val="16"/>
              </w:rPr>
            </w:pPr>
            <w:r w:rsidRPr="00EA1EF5">
              <w:rPr>
                <w:sz w:val="16"/>
                <w:szCs w:val="16"/>
              </w:rPr>
              <w:t>количество автомобилей</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сп. Ларьяк, с. Ларьяк</w:t>
            </w:r>
          </w:p>
        </w:tc>
        <w:tc>
          <w:tcPr>
            <w:tcW w:w="1418" w:type="dxa"/>
          </w:tcPr>
          <w:p w:rsidR="00EA1EF5" w:rsidRPr="00EA1EF5" w:rsidRDefault="00EA1EF5" w:rsidP="00B13679">
            <w:pPr>
              <w:suppressAutoHyphens/>
              <w:spacing w:after="0"/>
              <w:jc w:val="center"/>
              <w:rPr>
                <w:sz w:val="16"/>
                <w:szCs w:val="16"/>
              </w:rPr>
            </w:pPr>
            <w:r w:rsidRPr="00EA1EF5">
              <w:rPr>
                <w:sz w:val="16"/>
                <w:szCs w:val="16"/>
              </w:rPr>
              <w:t>-</w:t>
            </w: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9.29</w:t>
            </w:r>
          </w:p>
        </w:tc>
        <w:tc>
          <w:tcPr>
            <w:tcW w:w="2732"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Реконструкция ПС 110/35/6 кВ Тагринская (замена выключателей 110 кВ, выключателей 35 кВ, разъединители РНДЗ-35, РНДЗ-110, ОПУ, трансформаторов собственных нужд, устройств питания</w:t>
            </w:r>
          </w:p>
          <w:p w:rsidR="00EA1EF5" w:rsidRPr="00EA1EF5" w:rsidRDefault="00EA1EF5" w:rsidP="00B13679">
            <w:pPr>
              <w:suppressAutoHyphens/>
              <w:spacing w:after="0"/>
              <w:rPr>
                <w:sz w:val="16"/>
                <w:szCs w:val="16"/>
              </w:rPr>
            </w:pPr>
            <w:r w:rsidRPr="00EA1EF5">
              <w:rPr>
                <w:sz w:val="16"/>
                <w:szCs w:val="16"/>
              </w:rPr>
              <w:t>оперативного тока, щита собственных нужд,</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планируемый к реконструкции</w:t>
            </w: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мощность</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трансформаторов,</w:t>
            </w:r>
          </w:p>
          <w:p w:rsidR="00EA1EF5" w:rsidRPr="00EA1EF5" w:rsidRDefault="00EA1EF5" w:rsidP="00B13679">
            <w:pPr>
              <w:suppressAutoHyphens/>
              <w:spacing w:after="0"/>
              <w:rPr>
                <w:sz w:val="16"/>
                <w:szCs w:val="16"/>
              </w:rPr>
            </w:pPr>
            <w:r w:rsidRPr="00EA1EF5">
              <w:rPr>
                <w:sz w:val="16"/>
                <w:szCs w:val="16"/>
              </w:rPr>
              <w:t>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50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количество</w:t>
            </w:r>
          </w:p>
          <w:p w:rsidR="00EA1EF5" w:rsidRPr="00EA1EF5" w:rsidRDefault="00EA1EF5" w:rsidP="00B13679">
            <w:pPr>
              <w:suppressAutoHyphens/>
              <w:spacing w:after="0"/>
              <w:rPr>
                <w:sz w:val="16"/>
                <w:szCs w:val="16"/>
              </w:rPr>
            </w:pPr>
            <w:r w:rsidRPr="00EA1EF5">
              <w:rPr>
                <w:sz w:val="16"/>
                <w:szCs w:val="16"/>
              </w:rPr>
              <w:t>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9.30</w:t>
            </w:r>
          </w:p>
        </w:tc>
        <w:tc>
          <w:tcPr>
            <w:tcW w:w="2732"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Техническое</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перевооружение ПС 110/35/6 кВ Северо- Поточная (замена ОРУ-110 кВ, ОПУ, кабельного хозяйства, защиты и автоматики 1(2)Т, В-35 1(2)Т, СВ-35, 1(2)ТН-35, В-35 Ф№1,2,3,4,</w:t>
            </w:r>
            <w:r w:rsidRPr="00EA1EF5">
              <w:rPr>
                <w:rFonts w:ascii="Century Gothic" w:hAnsi="Century Gothic"/>
                <w:spacing w:val="-1"/>
                <w:sz w:val="16"/>
                <w:szCs w:val="16"/>
              </w:rPr>
              <w:t xml:space="preserve"> </w:t>
            </w:r>
            <w:r w:rsidRPr="00EA1EF5">
              <w:rPr>
                <w:rFonts w:ascii="Century Gothic" w:hAnsi="Century Gothic"/>
                <w:sz w:val="16"/>
                <w:szCs w:val="16"/>
              </w:rPr>
              <w:t>ЦС, оперативной блокировки)</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планируемый к</w:t>
            </w:r>
          </w:p>
          <w:p w:rsidR="00EA1EF5" w:rsidRPr="00EA1EF5" w:rsidRDefault="00EA1EF5" w:rsidP="00B13679">
            <w:pPr>
              <w:suppressAutoHyphens/>
              <w:spacing w:after="0"/>
              <w:rPr>
                <w:sz w:val="16"/>
                <w:szCs w:val="16"/>
              </w:rPr>
            </w:pPr>
            <w:r w:rsidRPr="00EA1EF5">
              <w:rPr>
                <w:sz w:val="16"/>
                <w:szCs w:val="16"/>
              </w:rPr>
              <w:t>реконструкции</w:t>
            </w: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мощность</w:t>
            </w:r>
          </w:p>
          <w:p w:rsidR="00EA1EF5" w:rsidRPr="00EA1EF5" w:rsidRDefault="00EA1EF5" w:rsidP="00B13679">
            <w:pPr>
              <w:suppressAutoHyphens/>
              <w:spacing w:after="0"/>
              <w:rPr>
                <w:sz w:val="16"/>
                <w:szCs w:val="16"/>
              </w:rPr>
            </w:pPr>
            <w:r w:rsidRPr="00EA1EF5">
              <w:rPr>
                <w:sz w:val="16"/>
                <w:szCs w:val="16"/>
              </w:rPr>
              <w:t>трансформаторов, 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50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pStyle w:val="TableParagraph"/>
              <w:suppressAutoHyphens/>
              <w:rPr>
                <w:rFonts w:ascii="Century Gothic" w:hAnsi="Century Gothic"/>
                <w:sz w:val="16"/>
                <w:szCs w:val="16"/>
              </w:rPr>
            </w:pP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количество</w:t>
            </w:r>
          </w:p>
          <w:p w:rsidR="00EA1EF5" w:rsidRPr="00EA1EF5" w:rsidRDefault="00EA1EF5" w:rsidP="00B13679">
            <w:pPr>
              <w:suppressAutoHyphens/>
              <w:spacing w:after="0"/>
              <w:rPr>
                <w:sz w:val="16"/>
                <w:szCs w:val="16"/>
              </w:rPr>
            </w:pPr>
            <w:r w:rsidRPr="00EA1EF5">
              <w:rPr>
                <w:sz w:val="16"/>
                <w:szCs w:val="16"/>
              </w:rPr>
              <w:t>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pStyle w:val="TableParagraph"/>
              <w:suppressAutoHyphens/>
              <w:rPr>
                <w:rFonts w:ascii="Century Gothic" w:hAnsi="Century Gothic"/>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9.31</w:t>
            </w:r>
          </w:p>
        </w:tc>
        <w:tc>
          <w:tcPr>
            <w:tcW w:w="2732"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Реконструкция ПС 110/35/6 кВ Южно- Покачевская (замена масляных выключателей 35 кВ -7 шт.,</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Разъеденители-35 кВ-16 шт., ТН-35 кВ -2 шт.,</w:t>
            </w:r>
          </w:p>
          <w:p w:rsidR="00EA1EF5" w:rsidRPr="00EA1EF5" w:rsidRDefault="00EA1EF5" w:rsidP="00B13679">
            <w:pPr>
              <w:suppressAutoHyphens/>
              <w:spacing w:after="0"/>
              <w:rPr>
                <w:sz w:val="16"/>
                <w:szCs w:val="16"/>
              </w:rPr>
            </w:pPr>
            <w:r w:rsidRPr="00EA1EF5">
              <w:rPr>
                <w:sz w:val="16"/>
                <w:szCs w:val="16"/>
              </w:rPr>
              <w:t>кабельное хозяйство, ОПУ, релейные панели защит, замена</w:t>
            </w:r>
            <w:r w:rsidRPr="00EA1EF5">
              <w:rPr>
                <w:spacing w:val="-35"/>
                <w:sz w:val="16"/>
                <w:szCs w:val="16"/>
              </w:rPr>
              <w:t xml:space="preserve"> </w:t>
            </w:r>
            <w:r w:rsidRPr="00EA1EF5">
              <w:rPr>
                <w:sz w:val="16"/>
                <w:szCs w:val="16"/>
              </w:rPr>
              <w:t>ограждения)</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планируемый к</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реконструкции</w:t>
            </w: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мощность</w:t>
            </w:r>
          </w:p>
          <w:p w:rsidR="00EA1EF5" w:rsidRPr="00EA1EF5" w:rsidRDefault="00EA1EF5" w:rsidP="00B13679">
            <w:pPr>
              <w:suppressAutoHyphens/>
              <w:spacing w:after="0"/>
              <w:rPr>
                <w:sz w:val="16"/>
                <w:szCs w:val="16"/>
              </w:rPr>
            </w:pPr>
            <w:r w:rsidRPr="00EA1EF5">
              <w:rPr>
                <w:sz w:val="16"/>
                <w:szCs w:val="16"/>
              </w:rPr>
              <w:t>трансформаторов, 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80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количество</w:t>
            </w:r>
          </w:p>
          <w:p w:rsidR="00EA1EF5" w:rsidRPr="00EA1EF5" w:rsidRDefault="00EA1EF5" w:rsidP="00B13679">
            <w:pPr>
              <w:suppressAutoHyphens/>
              <w:spacing w:after="0"/>
              <w:rPr>
                <w:sz w:val="16"/>
                <w:szCs w:val="16"/>
              </w:rPr>
            </w:pPr>
            <w:r w:rsidRPr="00EA1EF5">
              <w:rPr>
                <w:sz w:val="16"/>
                <w:szCs w:val="16"/>
              </w:rPr>
              <w:t>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9.32</w:t>
            </w:r>
          </w:p>
        </w:tc>
        <w:tc>
          <w:tcPr>
            <w:tcW w:w="2732"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Реконструкция ПС 110/35/6 кВ КНС-21</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(замена существующих трансформаторов 2х25 МВА на 2х40 МВА с ПС 110 кВ Вах с увеличением трансформаторной</w:t>
            </w:r>
          </w:p>
          <w:p w:rsidR="00EA1EF5" w:rsidRPr="00EA1EF5" w:rsidRDefault="00EA1EF5" w:rsidP="00B13679">
            <w:pPr>
              <w:suppressAutoHyphens/>
              <w:spacing w:after="0"/>
              <w:rPr>
                <w:sz w:val="16"/>
                <w:szCs w:val="16"/>
              </w:rPr>
            </w:pPr>
            <w:r w:rsidRPr="00EA1EF5">
              <w:rPr>
                <w:sz w:val="16"/>
                <w:szCs w:val="16"/>
              </w:rPr>
              <w:t>мощности на 30 МВА до 80 МВА</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планируемый к</w:t>
            </w:r>
          </w:p>
          <w:p w:rsidR="00EA1EF5" w:rsidRPr="00EA1EF5" w:rsidRDefault="00EA1EF5" w:rsidP="00B13679">
            <w:pPr>
              <w:suppressAutoHyphens/>
              <w:spacing w:after="0"/>
              <w:rPr>
                <w:sz w:val="16"/>
                <w:szCs w:val="16"/>
              </w:rPr>
            </w:pPr>
            <w:r w:rsidRPr="00EA1EF5">
              <w:rPr>
                <w:sz w:val="16"/>
                <w:szCs w:val="16"/>
              </w:rPr>
              <w:t>реконструкции</w:t>
            </w: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мощность</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трансформаторов,</w:t>
            </w:r>
          </w:p>
          <w:p w:rsidR="00EA1EF5" w:rsidRPr="00EA1EF5" w:rsidRDefault="00EA1EF5" w:rsidP="00B13679">
            <w:pPr>
              <w:suppressAutoHyphens/>
              <w:spacing w:after="0"/>
              <w:rPr>
                <w:sz w:val="16"/>
                <w:szCs w:val="16"/>
              </w:rPr>
            </w:pPr>
            <w:r w:rsidRPr="00EA1EF5">
              <w:rPr>
                <w:sz w:val="16"/>
                <w:szCs w:val="16"/>
              </w:rPr>
              <w:t>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80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количество</w:t>
            </w:r>
          </w:p>
          <w:p w:rsidR="00EA1EF5" w:rsidRPr="00EA1EF5" w:rsidRDefault="00EA1EF5" w:rsidP="00B13679">
            <w:pPr>
              <w:suppressAutoHyphens/>
              <w:spacing w:after="0"/>
              <w:rPr>
                <w:sz w:val="16"/>
                <w:szCs w:val="16"/>
              </w:rPr>
            </w:pPr>
            <w:r w:rsidRPr="00EA1EF5">
              <w:rPr>
                <w:sz w:val="16"/>
                <w:szCs w:val="16"/>
              </w:rPr>
              <w:t>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9.33</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 xml:space="preserve">Реконструкция ПС 110/35/ 6кВ КНС-28 (замена выключателей 110 кВ, выключателей 35 кВ, </w:t>
            </w:r>
            <w:r w:rsidRPr="00EA1EF5">
              <w:rPr>
                <w:sz w:val="16"/>
                <w:szCs w:val="16"/>
              </w:rPr>
              <w:lastRenderedPageBreak/>
              <w:t>разъединителей 110 кВ, разъединителей 35 кВ, ОПУ, трансформаторов собственных нужд, устройств питания опер. тока, щита собственных нужд, замена оборудования УРЗА, АСУТП, СДТУ)</w:t>
            </w:r>
          </w:p>
        </w:tc>
        <w:tc>
          <w:tcPr>
            <w:tcW w:w="1993" w:type="dxa"/>
            <w:vMerge w:val="restart"/>
          </w:tcPr>
          <w:p w:rsidR="00EA1EF5" w:rsidRPr="00EA1EF5" w:rsidRDefault="00EA1EF5" w:rsidP="00B13679">
            <w:pPr>
              <w:suppressAutoHyphens/>
              <w:spacing w:after="0"/>
              <w:rPr>
                <w:sz w:val="16"/>
                <w:szCs w:val="16"/>
              </w:rPr>
            </w:pPr>
            <w:r w:rsidRPr="00EA1EF5">
              <w:rPr>
                <w:sz w:val="16"/>
                <w:szCs w:val="16"/>
              </w:rPr>
              <w:lastRenderedPageBreak/>
              <w:t>электрическая подстанция 110 кВ</w:t>
            </w:r>
          </w:p>
        </w:tc>
        <w:tc>
          <w:tcPr>
            <w:tcW w:w="1839"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планируемый к</w:t>
            </w:r>
          </w:p>
          <w:p w:rsidR="00EA1EF5" w:rsidRPr="00EA1EF5" w:rsidRDefault="00EA1EF5" w:rsidP="00B13679">
            <w:pPr>
              <w:suppressAutoHyphens/>
              <w:spacing w:after="0"/>
              <w:rPr>
                <w:sz w:val="16"/>
                <w:szCs w:val="16"/>
              </w:rPr>
            </w:pPr>
            <w:r w:rsidRPr="00EA1EF5">
              <w:rPr>
                <w:sz w:val="16"/>
                <w:szCs w:val="16"/>
              </w:rPr>
              <w:t>реконструкции</w:t>
            </w: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мощность</w:t>
            </w:r>
          </w:p>
          <w:p w:rsidR="00EA1EF5" w:rsidRPr="00EA1EF5" w:rsidRDefault="00EA1EF5" w:rsidP="00B13679">
            <w:pPr>
              <w:suppressAutoHyphens/>
              <w:spacing w:after="0"/>
              <w:rPr>
                <w:sz w:val="16"/>
                <w:szCs w:val="16"/>
              </w:rPr>
            </w:pPr>
            <w:r w:rsidRPr="00EA1EF5">
              <w:rPr>
                <w:sz w:val="16"/>
                <w:szCs w:val="16"/>
              </w:rPr>
              <w:t>трансформаторов, 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80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 xml:space="preserve">Нижневартовский муниципальный район, </w:t>
            </w:r>
            <w:r w:rsidRPr="00EA1EF5">
              <w:rPr>
                <w:sz w:val="16"/>
                <w:szCs w:val="16"/>
              </w:rPr>
              <w:lastRenderedPageBreak/>
              <w:t>межселенная территория</w:t>
            </w:r>
          </w:p>
        </w:tc>
        <w:tc>
          <w:tcPr>
            <w:tcW w:w="1418" w:type="dxa"/>
            <w:vMerge w:val="restart"/>
          </w:tcPr>
          <w:p w:rsidR="00EA1EF5" w:rsidRPr="00EA1EF5" w:rsidRDefault="00EA1EF5" w:rsidP="00B13679">
            <w:pPr>
              <w:suppressAutoHyphens/>
              <w:spacing w:after="0"/>
              <w:rPr>
                <w:sz w:val="16"/>
                <w:szCs w:val="16"/>
              </w:rPr>
            </w:pPr>
            <w:r w:rsidRPr="00EA1EF5">
              <w:rPr>
                <w:sz w:val="16"/>
                <w:szCs w:val="16"/>
              </w:rPr>
              <w:lastRenderedPageBreak/>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количество</w:t>
            </w:r>
          </w:p>
          <w:p w:rsidR="00EA1EF5" w:rsidRPr="00EA1EF5" w:rsidRDefault="00EA1EF5" w:rsidP="00B13679">
            <w:pPr>
              <w:suppressAutoHyphens/>
              <w:spacing w:after="0"/>
              <w:rPr>
                <w:sz w:val="16"/>
                <w:szCs w:val="16"/>
              </w:rPr>
            </w:pPr>
            <w:r w:rsidRPr="00EA1EF5">
              <w:rPr>
                <w:sz w:val="16"/>
                <w:szCs w:val="16"/>
              </w:rPr>
              <w:lastRenderedPageBreak/>
              <w:t>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lastRenderedPageBreak/>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9.34</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Реконструкция ПС 110/35/6 кВ Большечерногорская (ОРУ-110 кВ, ОРУ-35 кВ, замена оборудования АСУ ТП, СДТУ, УРЗА).</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планируемый к</w:t>
            </w:r>
          </w:p>
          <w:p w:rsidR="00EA1EF5" w:rsidRPr="00EA1EF5" w:rsidRDefault="00EA1EF5" w:rsidP="00B13679">
            <w:pPr>
              <w:suppressAutoHyphens/>
              <w:spacing w:after="0"/>
              <w:rPr>
                <w:sz w:val="16"/>
                <w:szCs w:val="16"/>
              </w:rPr>
            </w:pPr>
            <w:r w:rsidRPr="00EA1EF5">
              <w:rPr>
                <w:sz w:val="16"/>
                <w:szCs w:val="16"/>
              </w:rPr>
              <w:t>реконструкции</w:t>
            </w: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мощность трансформаторов,</w:t>
            </w:r>
          </w:p>
          <w:p w:rsidR="00EA1EF5" w:rsidRPr="00EA1EF5" w:rsidRDefault="00EA1EF5" w:rsidP="00B13679">
            <w:pPr>
              <w:suppressAutoHyphens/>
              <w:spacing w:after="0"/>
              <w:rPr>
                <w:sz w:val="16"/>
                <w:szCs w:val="16"/>
              </w:rPr>
            </w:pPr>
            <w:r w:rsidRPr="00EA1EF5">
              <w:rPr>
                <w:sz w:val="16"/>
                <w:szCs w:val="16"/>
              </w:rPr>
              <w:t>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80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количество</w:t>
            </w:r>
          </w:p>
          <w:p w:rsidR="00EA1EF5" w:rsidRPr="00EA1EF5" w:rsidRDefault="00EA1EF5" w:rsidP="00B13679">
            <w:pPr>
              <w:suppressAutoHyphens/>
              <w:spacing w:after="0"/>
              <w:rPr>
                <w:sz w:val="16"/>
                <w:szCs w:val="16"/>
              </w:rPr>
            </w:pPr>
            <w:r w:rsidRPr="00EA1EF5">
              <w:rPr>
                <w:sz w:val="16"/>
                <w:szCs w:val="16"/>
              </w:rPr>
              <w:t>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9.35</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 xml:space="preserve">Реконструкция ПС 110/35/6 кВ </w:t>
            </w:r>
            <w:r w:rsidRPr="00EA1EF5">
              <w:rPr>
                <w:sz w:val="16"/>
                <w:szCs w:val="16"/>
              </w:rPr>
              <w:br/>
              <w:t>КНС-15 (замена выключателей C-35, разъединителей РНДЗ-35, разъединителей 110 кВ, блоков КТПБ-35, однополюсных заземлителей ЗОН-110, трансформаторов собственных нужд, демонтаж существующих КРУН-6; замена оборудования АСУ ТП, СДТУ, УРЗА)</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планируемый к</w:t>
            </w:r>
          </w:p>
          <w:p w:rsidR="00EA1EF5" w:rsidRPr="00EA1EF5" w:rsidRDefault="00EA1EF5" w:rsidP="00B13679">
            <w:pPr>
              <w:suppressAutoHyphens/>
              <w:spacing w:after="0"/>
              <w:rPr>
                <w:sz w:val="16"/>
                <w:szCs w:val="16"/>
              </w:rPr>
            </w:pPr>
            <w:r w:rsidRPr="00EA1EF5">
              <w:rPr>
                <w:sz w:val="16"/>
                <w:szCs w:val="16"/>
              </w:rPr>
              <w:t>реконструкции</w:t>
            </w: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мощность трансформаторов,</w:t>
            </w:r>
          </w:p>
          <w:p w:rsidR="00EA1EF5" w:rsidRPr="00EA1EF5" w:rsidRDefault="00EA1EF5" w:rsidP="00B13679">
            <w:pPr>
              <w:suppressAutoHyphens/>
              <w:spacing w:after="0"/>
              <w:rPr>
                <w:sz w:val="16"/>
                <w:szCs w:val="16"/>
              </w:rPr>
            </w:pPr>
            <w:r w:rsidRPr="00EA1EF5">
              <w:rPr>
                <w:sz w:val="16"/>
                <w:szCs w:val="16"/>
              </w:rPr>
              <w:t>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80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Самотлорское месторождение, межселенная территория</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количество</w:t>
            </w:r>
          </w:p>
          <w:p w:rsidR="00EA1EF5" w:rsidRPr="00EA1EF5" w:rsidRDefault="00EA1EF5" w:rsidP="00B13679">
            <w:pPr>
              <w:suppressAutoHyphens/>
              <w:spacing w:after="0"/>
              <w:rPr>
                <w:sz w:val="16"/>
                <w:szCs w:val="16"/>
              </w:rPr>
            </w:pPr>
            <w:r w:rsidRPr="00EA1EF5">
              <w:rPr>
                <w:sz w:val="16"/>
                <w:szCs w:val="16"/>
              </w:rPr>
              <w:t>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9.36</w:t>
            </w:r>
          </w:p>
        </w:tc>
        <w:tc>
          <w:tcPr>
            <w:tcW w:w="2732"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Реконструкция ПС 110/35/6 кВ КНС-5Б (ОРУ- 110 кВ, ОРУ-35 кВ, замена оборудования АСУ ТП, СТДУ, УРЗА)</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w:t>
            </w:r>
          </w:p>
          <w:p w:rsidR="00EA1EF5" w:rsidRPr="00EA1EF5" w:rsidRDefault="00EA1EF5" w:rsidP="00B13679">
            <w:pPr>
              <w:suppressAutoHyphens/>
              <w:spacing w:after="0"/>
              <w:rPr>
                <w:sz w:val="16"/>
                <w:szCs w:val="16"/>
              </w:rPr>
            </w:pPr>
            <w:r w:rsidRPr="00EA1EF5">
              <w:rPr>
                <w:sz w:val="16"/>
                <w:szCs w:val="16"/>
              </w:rPr>
              <w:t>реконструкции</w:t>
            </w: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мощность</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трансформаторов,</w:t>
            </w:r>
          </w:p>
          <w:p w:rsidR="00EA1EF5" w:rsidRPr="00EA1EF5" w:rsidRDefault="00EA1EF5" w:rsidP="00B13679">
            <w:pPr>
              <w:suppressAutoHyphens/>
              <w:spacing w:after="0"/>
              <w:rPr>
                <w:sz w:val="16"/>
                <w:szCs w:val="16"/>
              </w:rPr>
            </w:pPr>
            <w:r w:rsidRPr="00EA1EF5">
              <w:rPr>
                <w:sz w:val="16"/>
                <w:szCs w:val="16"/>
              </w:rPr>
              <w:t>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41</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количество</w:t>
            </w:r>
          </w:p>
          <w:p w:rsidR="00EA1EF5" w:rsidRPr="00EA1EF5" w:rsidRDefault="00EA1EF5" w:rsidP="00B13679">
            <w:pPr>
              <w:suppressAutoHyphens/>
              <w:spacing w:after="0"/>
              <w:rPr>
                <w:sz w:val="16"/>
                <w:szCs w:val="16"/>
              </w:rPr>
            </w:pPr>
            <w:r w:rsidRPr="00EA1EF5">
              <w:rPr>
                <w:sz w:val="16"/>
                <w:szCs w:val="16"/>
              </w:rPr>
              <w:t>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9.37</w:t>
            </w:r>
          </w:p>
        </w:tc>
        <w:tc>
          <w:tcPr>
            <w:tcW w:w="2732"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Реконструкция ПС 110/35/6 кВ Поточная (замена масляных выключателей 110 кВ -2 шт., 35 кВ -7 шт., РЗА, ОПУ, кабельное хозяйство)</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w:t>
            </w:r>
          </w:p>
          <w:p w:rsidR="00EA1EF5" w:rsidRPr="00EA1EF5" w:rsidRDefault="00EA1EF5" w:rsidP="00B13679">
            <w:pPr>
              <w:suppressAutoHyphens/>
              <w:spacing w:after="0"/>
              <w:rPr>
                <w:sz w:val="16"/>
                <w:szCs w:val="16"/>
              </w:rPr>
            </w:pPr>
            <w:r w:rsidRPr="00EA1EF5">
              <w:rPr>
                <w:sz w:val="16"/>
                <w:szCs w:val="16"/>
              </w:rPr>
              <w:t>реконструкции</w:t>
            </w: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мощность</w:t>
            </w:r>
          </w:p>
          <w:p w:rsidR="00EA1EF5" w:rsidRPr="00EA1EF5" w:rsidRDefault="00EA1EF5" w:rsidP="00B13679">
            <w:pPr>
              <w:suppressAutoHyphens/>
              <w:spacing w:after="0"/>
              <w:rPr>
                <w:sz w:val="16"/>
                <w:szCs w:val="16"/>
              </w:rPr>
            </w:pPr>
            <w:r w:rsidRPr="00EA1EF5">
              <w:rPr>
                <w:sz w:val="16"/>
                <w:szCs w:val="16"/>
              </w:rPr>
              <w:t>трансформаторов, 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50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количество</w:t>
            </w:r>
          </w:p>
          <w:p w:rsidR="00EA1EF5" w:rsidRPr="00EA1EF5" w:rsidRDefault="00EA1EF5" w:rsidP="00B13679">
            <w:pPr>
              <w:suppressAutoHyphens/>
              <w:spacing w:after="0"/>
              <w:rPr>
                <w:sz w:val="16"/>
                <w:szCs w:val="16"/>
              </w:rPr>
            </w:pPr>
            <w:r w:rsidRPr="00EA1EF5">
              <w:rPr>
                <w:sz w:val="16"/>
                <w:szCs w:val="16"/>
              </w:rPr>
              <w:t>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Default="00EA1EF5" w:rsidP="00B13679">
            <w:pPr>
              <w:suppressAutoHyphens/>
              <w:spacing w:after="0"/>
              <w:jc w:val="center"/>
              <w:rPr>
                <w:sz w:val="16"/>
                <w:szCs w:val="16"/>
              </w:rPr>
            </w:pPr>
            <w:r w:rsidRPr="00EA1EF5">
              <w:rPr>
                <w:sz w:val="16"/>
                <w:szCs w:val="16"/>
              </w:rPr>
              <w:t>110</w:t>
            </w:r>
          </w:p>
          <w:p w:rsidR="00B13679" w:rsidRDefault="00B13679" w:rsidP="00B13679">
            <w:pPr>
              <w:suppressAutoHyphens/>
              <w:spacing w:after="0"/>
              <w:jc w:val="center"/>
              <w:rPr>
                <w:sz w:val="16"/>
                <w:szCs w:val="16"/>
              </w:rPr>
            </w:pPr>
          </w:p>
          <w:p w:rsidR="00B13679" w:rsidRPr="00EA1EF5" w:rsidRDefault="00B13679" w:rsidP="00B13679">
            <w:pPr>
              <w:suppressAutoHyphens/>
              <w:spacing w:after="0"/>
              <w:jc w:val="center"/>
              <w:rPr>
                <w:sz w:val="16"/>
                <w:szCs w:val="16"/>
              </w:rPr>
            </w:pP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lastRenderedPageBreak/>
              <w:t>9.38</w:t>
            </w:r>
          </w:p>
        </w:tc>
        <w:tc>
          <w:tcPr>
            <w:tcW w:w="2732"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Реконструкция ПС</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110/35/6 кВ Покачевская (замена оборудования ОРУ-110 кВ, ОРУ-35 кВ,</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ОПУ, РЗА, кабельного</w:t>
            </w:r>
          </w:p>
          <w:p w:rsidR="00EA1EF5" w:rsidRPr="00EA1EF5" w:rsidRDefault="00EA1EF5" w:rsidP="00B13679">
            <w:pPr>
              <w:suppressAutoHyphens/>
              <w:spacing w:after="0"/>
              <w:rPr>
                <w:sz w:val="16"/>
                <w:szCs w:val="16"/>
              </w:rPr>
            </w:pPr>
            <w:r w:rsidRPr="00EA1EF5">
              <w:rPr>
                <w:sz w:val="16"/>
                <w:szCs w:val="16"/>
              </w:rPr>
              <w:t>хозяйства, замена ограждения)</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w:t>
            </w:r>
          </w:p>
          <w:p w:rsidR="00EA1EF5" w:rsidRPr="00EA1EF5" w:rsidRDefault="00EA1EF5" w:rsidP="00B13679">
            <w:pPr>
              <w:suppressAutoHyphens/>
              <w:spacing w:after="0"/>
              <w:rPr>
                <w:sz w:val="16"/>
                <w:szCs w:val="16"/>
              </w:rPr>
            </w:pPr>
            <w:r w:rsidRPr="00EA1EF5">
              <w:rPr>
                <w:sz w:val="16"/>
                <w:szCs w:val="16"/>
              </w:rPr>
              <w:t>реконструкции</w:t>
            </w: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мощность</w:t>
            </w:r>
          </w:p>
          <w:p w:rsidR="00EA1EF5" w:rsidRPr="00EA1EF5" w:rsidRDefault="00EA1EF5" w:rsidP="00B13679">
            <w:pPr>
              <w:suppressAutoHyphens/>
              <w:spacing w:after="0"/>
              <w:rPr>
                <w:sz w:val="16"/>
                <w:szCs w:val="16"/>
              </w:rPr>
            </w:pPr>
            <w:r w:rsidRPr="00EA1EF5">
              <w:rPr>
                <w:sz w:val="16"/>
                <w:szCs w:val="16"/>
              </w:rPr>
              <w:t>трансформаторов, 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80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количество</w:t>
            </w:r>
          </w:p>
          <w:p w:rsidR="00EA1EF5" w:rsidRPr="00EA1EF5" w:rsidRDefault="00EA1EF5" w:rsidP="00B13679">
            <w:pPr>
              <w:suppressAutoHyphens/>
              <w:spacing w:after="0"/>
              <w:rPr>
                <w:sz w:val="16"/>
                <w:szCs w:val="16"/>
              </w:rPr>
            </w:pPr>
            <w:r w:rsidRPr="00EA1EF5">
              <w:rPr>
                <w:sz w:val="16"/>
                <w:szCs w:val="16"/>
              </w:rPr>
              <w:t>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9.39</w:t>
            </w:r>
          </w:p>
        </w:tc>
        <w:tc>
          <w:tcPr>
            <w:tcW w:w="2732"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 xml:space="preserve">Строительство ПС </w:t>
            </w:r>
            <w:r w:rsidRPr="00EA1EF5">
              <w:rPr>
                <w:rFonts w:ascii="Century Gothic" w:hAnsi="Century Gothic"/>
                <w:spacing w:val="-2"/>
                <w:sz w:val="16"/>
                <w:szCs w:val="16"/>
              </w:rPr>
              <w:t xml:space="preserve">110/35/6 </w:t>
            </w:r>
            <w:r w:rsidRPr="00EA1EF5">
              <w:rPr>
                <w:rFonts w:ascii="Century Gothic" w:hAnsi="Century Gothic"/>
                <w:sz w:val="16"/>
                <w:szCs w:val="16"/>
              </w:rPr>
              <w:t>кВ КНС-39</w:t>
            </w:r>
            <w:r w:rsidRPr="00EA1EF5">
              <w:rPr>
                <w:rFonts w:ascii="Century Gothic" w:hAnsi="Century Gothic"/>
                <w:spacing w:val="-21"/>
                <w:sz w:val="16"/>
                <w:szCs w:val="16"/>
              </w:rPr>
              <w:t xml:space="preserve"> </w:t>
            </w:r>
            <w:r w:rsidRPr="00EA1EF5">
              <w:rPr>
                <w:rFonts w:ascii="Century Gothic" w:hAnsi="Century Gothic"/>
                <w:sz w:val="16"/>
                <w:szCs w:val="16"/>
              </w:rPr>
              <w:t>с</w:t>
            </w:r>
          </w:p>
          <w:p w:rsidR="00EA1EF5" w:rsidRPr="00EA1EF5" w:rsidRDefault="00EA1EF5" w:rsidP="00B13679">
            <w:pPr>
              <w:suppressAutoHyphens/>
              <w:spacing w:after="0"/>
              <w:rPr>
                <w:sz w:val="16"/>
                <w:szCs w:val="16"/>
              </w:rPr>
            </w:pPr>
            <w:r w:rsidRPr="00EA1EF5">
              <w:rPr>
                <w:sz w:val="16"/>
                <w:szCs w:val="16"/>
              </w:rPr>
              <w:t>питающими ВЛ 110</w:t>
            </w:r>
            <w:r w:rsidRPr="00EA1EF5">
              <w:rPr>
                <w:spacing w:val="-31"/>
                <w:sz w:val="16"/>
                <w:szCs w:val="16"/>
              </w:rPr>
              <w:t xml:space="preserve"> </w:t>
            </w:r>
            <w:r w:rsidRPr="00EA1EF5">
              <w:rPr>
                <w:spacing w:val="-7"/>
                <w:sz w:val="16"/>
                <w:szCs w:val="16"/>
              </w:rPr>
              <w:t xml:space="preserve">кВ </w:t>
            </w:r>
            <w:r w:rsidRPr="00EA1EF5">
              <w:rPr>
                <w:sz w:val="16"/>
                <w:szCs w:val="16"/>
              </w:rPr>
              <w:t>Мираж - КНС-39 -</w:t>
            </w:r>
            <w:r w:rsidRPr="00EA1EF5">
              <w:rPr>
                <w:spacing w:val="-25"/>
                <w:sz w:val="16"/>
                <w:szCs w:val="16"/>
              </w:rPr>
              <w:t xml:space="preserve"> </w:t>
            </w:r>
            <w:r w:rsidRPr="00EA1EF5">
              <w:rPr>
                <w:sz w:val="16"/>
                <w:szCs w:val="16"/>
              </w:rPr>
              <w:t>1,2</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мощность</w:t>
            </w:r>
          </w:p>
          <w:p w:rsidR="00EA1EF5" w:rsidRPr="00EA1EF5" w:rsidRDefault="00EA1EF5" w:rsidP="00B13679">
            <w:pPr>
              <w:suppressAutoHyphens/>
              <w:spacing w:after="0"/>
              <w:rPr>
                <w:sz w:val="16"/>
                <w:szCs w:val="16"/>
              </w:rPr>
            </w:pPr>
            <w:r w:rsidRPr="00EA1EF5">
              <w:rPr>
                <w:sz w:val="16"/>
                <w:szCs w:val="16"/>
              </w:rPr>
              <w:t>трансформаторов, 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80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г.п. Излучинск</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количество</w:t>
            </w:r>
          </w:p>
          <w:p w:rsidR="00EA1EF5" w:rsidRPr="00EA1EF5" w:rsidRDefault="00EA1EF5" w:rsidP="00B13679">
            <w:pPr>
              <w:suppressAutoHyphens/>
              <w:spacing w:after="0"/>
              <w:rPr>
                <w:sz w:val="16"/>
                <w:szCs w:val="16"/>
              </w:rPr>
            </w:pPr>
            <w:r w:rsidRPr="00EA1EF5">
              <w:rPr>
                <w:sz w:val="16"/>
                <w:szCs w:val="16"/>
              </w:rPr>
              <w:t>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9.40</w:t>
            </w:r>
          </w:p>
        </w:tc>
        <w:tc>
          <w:tcPr>
            <w:tcW w:w="2732"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Реконструкция ПС 110/35/6 кВ Вах (ОРУ-110 кВ, ОРУ-35 кВ, замена оборудования АСУ ТП, СДТУ, УРЗА)</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w:t>
            </w:r>
          </w:p>
          <w:p w:rsidR="00EA1EF5" w:rsidRPr="00EA1EF5" w:rsidRDefault="00EA1EF5" w:rsidP="00B13679">
            <w:pPr>
              <w:suppressAutoHyphens/>
              <w:spacing w:after="0"/>
              <w:rPr>
                <w:sz w:val="16"/>
                <w:szCs w:val="16"/>
              </w:rPr>
            </w:pPr>
            <w:r w:rsidRPr="00EA1EF5">
              <w:rPr>
                <w:sz w:val="16"/>
                <w:szCs w:val="16"/>
              </w:rPr>
              <w:t>реконструкции</w:t>
            </w: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мощность</w:t>
            </w:r>
          </w:p>
          <w:p w:rsidR="00EA1EF5" w:rsidRPr="00EA1EF5" w:rsidRDefault="00EA1EF5" w:rsidP="00B13679">
            <w:pPr>
              <w:suppressAutoHyphens/>
              <w:spacing w:after="0"/>
              <w:rPr>
                <w:sz w:val="16"/>
                <w:szCs w:val="16"/>
              </w:rPr>
            </w:pPr>
            <w:r w:rsidRPr="00EA1EF5">
              <w:rPr>
                <w:sz w:val="16"/>
                <w:szCs w:val="16"/>
              </w:rPr>
              <w:t>трансформаторов, 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50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г.п. Излучинск</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количество</w:t>
            </w:r>
          </w:p>
          <w:p w:rsidR="00EA1EF5" w:rsidRPr="00EA1EF5" w:rsidRDefault="00EA1EF5" w:rsidP="00B13679">
            <w:pPr>
              <w:suppressAutoHyphens/>
              <w:spacing w:after="0"/>
              <w:rPr>
                <w:sz w:val="16"/>
                <w:szCs w:val="16"/>
              </w:rPr>
            </w:pPr>
            <w:r w:rsidRPr="00EA1EF5">
              <w:rPr>
                <w:sz w:val="16"/>
                <w:szCs w:val="16"/>
              </w:rPr>
              <w:t>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9.41</w:t>
            </w:r>
          </w:p>
        </w:tc>
        <w:tc>
          <w:tcPr>
            <w:tcW w:w="2732"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Реконструкция ПС 110/35/6 кВ Заобье (расширение ОРУ-110 кВ до схемы «110-5Н», замена выключателей 110 кВ, разъединителей 110 кВ, ОПУ)</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w:t>
            </w:r>
          </w:p>
          <w:p w:rsidR="00EA1EF5" w:rsidRPr="00EA1EF5" w:rsidRDefault="00EA1EF5" w:rsidP="00B13679">
            <w:pPr>
              <w:suppressAutoHyphens/>
              <w:spacing w:after="0"/>
              <w:rPr>
                <w:sz w:val="16"/>
                <w:szCs w:val="16"/>
              </w:rPr>
            </w:pPr>
            <w:r w:rsidRPr="00EA1EF5">
              <w:rPr>
                <w:sz w:val="16"/>
                <w:szCs w:val="16"/>
              </w:rPr>
              <w:t>реконструкции</w:t>
            </w: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мощность</w:t>
            </w:r>
          </w:p>
          <w:p w:rsidR="00EA1EF5" w:rsidRPr="00EA1EF5" w:rsidRDefault="00EA1EF5" w:rsidP="00B13679">
            <w:pPr>
              <w:suppressAutoHyphens/>
              <w:spacing w:after="0"/>
              <w:rPr>
                <w:sz w:val="16"/>
                <w:szCs w:val="16"/>
              </w:rPr>
            </w:pPr>
            <w:r w:rsidRPr="00EA1EF5">
              <w:rPr>
                <w:sz w:val="16"/>
                <w:szCs w:val="16"/>
              </w:rPr>
              <w:t>трансформаторов, 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20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с.п. Покур</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Количество</w:t>
            </w:r>
          </w:p>
          <w:p w:rsidR="00EA1EF5" w:rsidRPr="00EA1EF5" w:rsidRDefault="00EA1EF5" w:rsidP="00B13679">
            <w:pPr>
              <w:suppressAutoHyphens/>
              <w:spacing w:after="0"/>
              <w:rPr>
                <w:sz w:val="16"/>
                <w:szCs w:val="16"/>
              </w:rPr>
            </w:pPr>
            <w:r w:rsidRPr="00EA1EF5">
              <w:rPr>
                <w:sz w:val="16"/>
                <w:szCs w:val="16"/>
              </w:rPr>
              <w:t>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9.42</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Реконструкция ПС 110/35/6 кВ КНС-27 (замена выключателей 110 кВ, выключателей 35 кВ, разъединителей 35 кВ, разъединителей 110 кВ, ОПУ, трансформаторов собственных нужд, устройств питания опер. тока, щита собственных нужд, замена оборудования АСУ ТП, СДТУ, УРЗА)</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w:t>
            </w:r>
          </w:p>
          <w:p w:rsidR="00EA1EF5" w:rsidRPr="00EA1EF5" w:rsidRDefault="00EA1EF5" w:rsidP="00B13679">
            <w:pPr>
              <w:suppressAutoHyphens/>
              <w:spacing w:after="0"/>
              <w:rPr>
                <w:sz w:val="16"/>
                <w:szCs w:val="16"/>
              </w:rPr>
            </w:pPr>
            <w:r w:rsidRPr="00EA1EF5">
              <w:rPr>
                <w:sz w:val="16"/>
                <w:szCs w:val="16"/>
              </w:rPr>
              <w:t>реконструкции</w:t>
            </w: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мощность</w:t>
            </w:r>
          </w:p>
          <w:p w:rsidR="00EA1EF5" w:rsidRPr="00EA1EF5" w:rsidRDefault="00EA1EF5" w:rsidP="00B13679">
            <w:pPr>
              <w:suppressAutoHyphens/>
              <w:spacing w:after="0"/>
              <w:rPr>
                <w:sz w:val="16"/>
                <w:szCs w:val="16"/>
              </w:rPr>
            </w:pPr>
            <w:r w:rsidRPr="00EA1EF5">
              <w:rPr>
                <w:sz w:val="16"/>
                <w:szCs w:val="16"/>
              </w:rPr>
              <w:t>трансформаторов, 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50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межселенная территория</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Количество</w:t>
            </w:r>
          </w:p>
          <w:p w:rsidR="00EA1EF5" w:rsidRPr="00EA1EF5" w:rsidRDefault="00EA1EF5" w:rsidP="00B13679">
            <w:pPr>
              <w:suppressAutoHyphens/>
              <w:spacing w:after="0"/>
              <w:rPr>
                <w:sz w:val="16"/>
                <w:szCs w:val="16"/>
              </w:rPr>
            </w:pPr>
            <w:r w:rsidRPr="00EA1EF5">
              <w:rPr>
                <w:sz w:val="16"/>
                <w:szCs w:val="16"/>
              </w:rPr>
              <w:t>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9.60</w:t>
            </w:r>
          </w:p>
        </w:tc>
        <w:tc>
          <w:tcPr>
            <w:tcW w:w="2732"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Вынос и перевод в кабель участка воздушной ЛЭП напряжением 110 кВ</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 xml:space="preserve">«Эмтор - Городская-5» с отпайкой на ПС 110/35/10 кВ </w:t>
            </w:r>
            <w:r w:rsidRPr="00EA1EF5">
              <w:rPr>
                <w:rFonts w:ascii="Century Gothic" w:hAnsi="Century Gothic"/>
                <w:sz w:val="16"/>
                <w:szCs w:val="16"/>
              </w:rPr>
              <w:lastRenderedPageBreak/>
              <w:t>«ГПП-9А (Колмаковская)» от ПС110/10 кВ «Городская-5» до ПС 110/35/10 кВ «ГПП-</w:t>
            </w:r>
          </w:p>
          <w:p w:rsidR="00EA1EF5" w:rsidRPr="00EA1EF5" w:rsidRDefault="00EA1EF5" w:rsidP="00B13679">
            <w:pPr>
              <w:suppressAutoHyphens/>
              <w:spacing w:after="0"/>
              <w:rPr>
                <w:sz w:val="16"/>
                <w:szCs w:val="16"/>
              </w:rPr>
            </w:pPr>
            <w:r w:rsidRPr="00EA1EF5">
              <w:rPr>
                <w:sz w:val="16"/>
                <w:szCs w:val="16"/>
              </w:rPr>
              <w:t>9А (Колмаковская)»</w:t>
            </w:r>
          </w:p>
        </w:tc>
        <w:tc>
          <w:tcPr>
            <w:tcW w:w="1993"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lastRenderedPageBreak/>
              <w:t>линии</w:t>
            </w:r>
          </w:p>
          <w:p w:rsidR="00EA1EF5" w:rsidRPr="00EA1EF5" w:rsidRDefault="00EA1EF5" w:rsidP="00B13679">
            <w:pPr>
              <w:suppressAutoHyphens/>
              <w:spacing w:after="0"/>
              <w:rPr>
                <w:sz w:val="16"/>
                <w:szCs w:val="16"/>
              </w:rPr>
            </w:pPr>
            <w:r w:rsidRPr="00EA1EF5">
              <w:rPr>
                <w:sz w:val="16"/>
                <w:szCs w:val="16"/>
              </w:rPr>
              <w:t>электропередачи 110 кВ</w:t>
            </w:r>
          </w:p>
        </w:tc>
        <w:tc>
          <w:tcPr>
            <w:tcW w:w="1839"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 кВ</w:t>
            </w:r>
          </w:p>
        </w:tc>
        <w:tc>
          <w:tcPr>
            <w:tcW w:w="1861"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городской округ</w:t>
            </w:r>
          </w:p>
          <w:p w:rsidR="00EA1EF5" w:rsidRPr="00EA1EF5" w:rsidRDefault="00EA1EF5" w:rsidP="00B13679">
            <w:pPr>
              <w:suppressAutoHyphens/>
              <w:spacing w:after="0"/>
              <w:rPr>
                <w:sz w:val="16"/>
                <w:szCs w:val="16"/>
              </w:rPr>
            </w:pPr>
            <w:r w:rsidRPr="00EA1EF5">
              <w:rPr>
                <w:sz w:val="16"/>
                <w:szCs w:val="16"/>
              </w:rPr>
              <w:t>Нижневартовск,</w:t>
            </w:r>
          </w:p>
          <w:p w:rsidR="00EA1EF5" w:rsidRPr="00EA1EF5" w:rsidRDefault="00EA1EF5" w:rsidP="00B13679">
            <w:pPr>
              <w:suppressAutoHyphens/>
              <w:spacing w:after="0"/>
              <w:rPr>
                <w:sz w:val="16"/>
                <w:szCs w:val="16"/>
              </w:rPr>
            </w:pPr>
            <w:r w:rsidRPr="00EA1EF5">
              <w:rPr>
                <w:sz w:val="16"/>
                <w:szCs w:val="16"/>
              </w:rPr>
              <w:t>Г. Нижневартовск</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rPr>
          <w:trHeight w:val="470"/>
        </w:trPr>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3,24</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9.70</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Реконструкция ВЛ 110 кВ Васильев - Урьевская II цепь (замена фундаментов опор 2 шт.)</w:t>
            </w:r>
          </w:p>
        </w:tc>
        <w:tc>
          <w:tcPr>
            <w:tcW w:w="1993"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линии</w:t>
            </w:r>
          </w:p>
          <w:p w:rsidR="00EA1EF5" w:rsidRPr="00EA1EF5" w:rsidRDefault="00EA1EF5" w:rsidP="00B13679">
            <w:pPr>
              <w:suppressAutoHyphens/>
              <w:spacing w:after="0"/>
              <w:rPr>
                <w:sz w:val="16"/>
                <w:szCs w:val="16"/>
              </w:rPr>
            </w:pPr>
            <w:r w:rsidRPr="00EA1EF5">
              <w:rPr>
                <w:sz w:val="16"/>
                <w:szCs w:val="16"/>
              </w:rPr>
              <w:t>электропередачи 110 кВ</w:t>
            </w:r>
          </w:p>
        </w:tc>
        <w:tc>
          <w:tcPr>
            <w:tcW w:w="1839"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w:t>
            </w:r>
          </w:p>
          <w:p w:rsidR="00EA1EF5" w:rsidRPr="00EA1EF5" w:rsidRDefault="00EA1EF5" w:rsidP="00B13679">
            <w:pPr>
              <w:suppressAutoHyphens/>
              <w:spacing w:after="0"/>
              <w:rPr>
                <w:sz w:val="16"/>
                <w:szCs w:val="16"/>
              </w:rPr>
            </w:pPr>
            <w:r w:rsidRPr="00EA1EF5">
              <w:rPr>
                <w:sz w:val="16"/>
                <w:szCs w:val="16"/>
              </w:rPr>
              <w:t>реконструкции</w:t>
            </w: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 кВ</w:t>
            </w:r>
          </w:p>
        </w:tc>
        <w:tc>
          <w:tcPr>
            <w:tcW w:w="1861"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 xml:space="preserve">Нижневартовский муниципальный район, </w:t>
            </w:r>
            <w:r w:rsidRPr="00EA1EF5">
              <w:rPr>
                <w:rFonts w:ascii="Century Gothic" w:hAnsi="Century Gothic"/>
                <w:spacing w:val="-4"/>
                <w:sz w:val="16"/>
                <w:szCs w:val="16"/>
              </w:rPr>
              <w:t>Сургутский муниципальный район</w:t>
            </w:r>
            <w:r w:rsidRPr="00EA1EF5">
              <w:rPr>
                <w:rFonts w:ascii="Century Gothic" w:hAnsi="Century Gothic"/>
                <w:sz w:val="16"/>
                <w:szCs w:val="16"/>
              </w:rPr>
              <w:t>, город Лангепас, межселенная территория</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rPr>
          <w:trHeight w:val="470"/>
        </w:trPr>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47,46</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9.98</w:t>
            </w:r>
          </w:p>
        </w:tc>
        <w:tc>
          <w:tcPr>
            <w:tcW w:w="2732"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Реконструкция ВЛ 110 кВ Прогресс - Фотон, ВЛ 110 кВ Прогресс -</w:t>
            </w:r>
          </w:p>
          <w:p w:rsidR="00EA1EF5" w:rsidRPr="00EA1EF5" w:rsidRDefault="00EA1EF5" w:rsidP="00B13679">
            <w:pPr>
              <w:suppressAutoHyphens/>
              <w:spacing w:after="0"/>
              <w:rPr>
                <w:sz w:val="16"/>
                <w:szCs w:val="16"/>
              </w:rPr>
            </w:pPr>
            <w:r w:rsidRPr="00EA1EF5">
              <w:rPr>
                <w:sz w:val="16"/>
                <w:szCs w:val="16"/>
              </w:rPr>
              <w:t>Таврическая, ВЛ 110 кВ Фотон – Таврическая (замена фундаментов опор 11 шт.)</w:t>
            </w:r>
          </w:p>
        </w:tc>
        <w:tc>
          <w:tcPr>
            <w:tcW w:w="1993"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линии</w:t>
            </w:r>
          </w:p>
          <w:p w:rsidR="00EA1EF5" w:rsidRPr="00EA1EF5" w:rsidRDefault="00EA1EF5" w:rsidP="00B13679">
            <w:pPr>
              <w:suppressAutoHyphens/>
              <w:spacing w:after="0"/>
              <w:rPr>
                <w:sz w:val="16"/>
                <w:szCs w:val="16"/>
              </w:rPr>
            </w:pPr>
            <w:r w:rsidRPr="00EA1EF5">
              <w:rPr>
                <w:sz w:val="16"/>
                <w:szCs w:val="16"/>
              </w:rPr>
              <w:t>электропередачи 110 кВ</w:t>
            </w:r>
          </w:p>
        </w:tc>
        <w:tc>
          <w:tcPr>
            <w:tcW w:w="1839"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планируемый к</w:t>
            </w:r>
          </w:p>
          <w:p w:rsidR="00EA1EF5" w:rsidRPr="00EA1EF5" w:rsidRDefault="00EA1EF5" w:rsidP="00B13679">
            <w:pPr>
              <w:suppressAutoHyphens/>
              <w:spacing w:after="0"/>
              <w:rPr>
                <w:sz w:val="16"/>
                <w:szCs w:val="16"/>
              </w:rPr>
            </w:pPr>
            <w:r w:rsidRPr="00EA1EF5">
              <w:rPr>
                <w:sz w:val="16"/>
                <w:szCs w:val="16"/>
              </w:rPr>
              <w:t>реконструкции</w:t>
            </w: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 кВ</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Сургутский муниципальный район, межселенная территория</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rPr>
          <w:trHeight w:val="470"/>
        </w:trPr>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pStyle w:val="TableParagraph"/>
              <w:suppressAutoHyphens/>
              <w:rPr>
                <w:rFonts w:ascii="Century Gothic" w:hAnsi="Century Gothic"/>
                <w:sz w:val="16"/>
                <w:szCs w:val="16"/>
              </w:rPr>
            </w:pPr>
          </w:p>
        </w:tc>
        <w:tc>
          <w:tcPr>
            <w:tcW w:w="1993" w:type="dxa"/>
            <w:vMerge/>
          </w:tcPr>
          <w:p w:rsidR="00EA1EF5" w:rsidRPr="00EA1EF5" w:rsidRDefault="00EA1EF5" w:rsidP="00B13679">
            <w:pPr>
              <w:pStyle w:val="TableParagraph"/>
              <w:suppressAutoHyphens/>
              <w:rPr>
                <w:rFonts w:ascii="Century Gothic" w:hAnsi="Century Gothic"/>
                <w:sz w:val="16"/>
                <w:szCs w:val="16"/>
              </w:rPr>
            </w:pPr>
          </w:p>
        </w:tc>
        <w:tc>
          <w:tcPr>
            <w:tcW w:w="1839" w:type="dxa"/>
            <w:vMerge/>
          </w:tcPr>
          <w:p w:rsidR="00EA1EF5" w:rsidRPr="00EA1EF5" w:rsidRDefault="00EA1EF5" w:rsidP="00B13679">
            <w:pPr>
              <w:pStyle w:val="TableParagraph"/>
              <w:suppressAutoHyphens/>
              <w:rPr>
                <w:rFonts w:ascii="Century Gothic" w:hAnsi="Century Gothic"/>
                <w:sz w:val="16"/>
                <w:szCs w:val="16"/>
              </w:rPr>
            </w:pPr>
          </w:p>
        </w:tc>
        <w:tc>
          <w:tcPr>
            <w:tcW w:w="1507" w:type="dxa"/>
            <w:vMerge/>
          </w:tcPr>
          <w:p w:rsidR="00EA1EF5" w:rsidRPr="00EA1EF5" w:rsidRDefault="00EA1EF5" w:rsidP="00B13679">
            <w:pPr>
              <w:pStyle w:val="TableParagraph"/>
              <w:suppressAutoHyphens/>
              <w:rPr>
                <w:rFonts w:ascii="Century Gothic" w:hAnsi="Century Gothic"/>
                <w:sz w:val="16"/>
                <w:szCs w:val="16"/>
              </w:rPr>
            </w:pP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117,29</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9.108</w:t>
            </w:r>
          </w:p>
        </w:tc>
        <w:tc>
          <w:tcPr>
            <w:tcW w:w="2732"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 xml:space="preserve">Реконструкция ВЛ 110 кВ Узловая – Хохряково </w:t>
            </w:r>
            <w:r w:rsidRPr="00EA1EF5">
              <w:rPr>
                <w:rFonts w:ascii="Century Gothic" w:hAnsi="Century Gothic"/>
                <w:spacing w:val="-3"/>
                <w:sz w:val="16"/>
                <w:szCs w:val="16"/>
              </w:rPr>
              <w:t xml:space="preserve">1,2ц </w:t>
            </w:r>
            <w:r w:rsidRPr="00EA1EF5">
              <w:rPr>
                <w:rFonts w:ascii="Century Gothic" w:hAnsi="Century Gothic"/>
                <w:sz w:val="16"/>
                <w:szCs w:val="16"/>
              </w:rPr>
              <w:t>(замена</w:t>
            </w:r>
            <w:r w:rsidRPr="00EA1EF5">
              <w:rPr>
                <w:rFonts w:ascii="Century Gothic" w:hAnsi="Century Gothic"/>
                <w:spacing w:val="-1"/>
                <w:sz w:val="16"/>
                <w:szCs w:val="16"/>
              </w:rPr>
              <w:t xml:space="preserve"> </w:t>
            </w:r>
            <w:r w:rsidRPr="00EA1EF5">
              <w:rPr>
                <w:rFonts w:ascii="Century Gothic" w:hAnsi="Century Gothic"/>
                <w:sz w:val="16"/>
                <w:szCs w:val="16"/>
              </w:rPr>
              <w:t>дефектных</w:t>
            </w:r>
          </w:p>
          <w:p w:rsidR="00EA1EF5" w:rsidRPr="00EA1EF5" w:rsidRDefault="00EA1EF5" w:rsidP="00B13679">
            <w:pPr>
              <w:suppressAutoHyphens/>
              <w:spacing w:after="0"/>
              <w:rPr>
                <w:sz w:val="16"/>
                <w:szCs w:val="16"/>
              </w:rPr>
            </w:pPr>
            <w:r w:rsidRPr="00EA1EF5">
              <w:rPr>
                <w:sz w:val="16"/>
                <w:szCs w:val="16"/>
              </w:rPr>
              <w:t>фундаментов</w:t>
            </w:r>
            <w:r w:rsidRPr="00EA1EF5">
              <w:rPr>
                <w:spacing w:val="-22"/>
                <w:sz w:val="16"/>
                <w:szCs w:val="16"/>
              </w:rPr>
              <w:t xml:space="preserve"> </w:t>
            </w:r>
            <w:r w:rsidRPr="00EA1EF5">
              <w:rPr>
                <w:sz w:val="16"/>
                <w:szCs w:val="16"/>
              </w:rPr>
              <w:t>опор)</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линии</w:t>
            </w:r>
          </w:p>
          <w:p w:rsidR="00EA1EF5" w:rsidRPr="00EA1EF5" w:rsidRDefault="00EA1EF5" w:rsidP="00B13679">
            <w:pPr>
              <w:suppressAutoHyphens/>
              <w:spacing w:after="0"/>
              <w:rPr>
                <w:sz w:val="16"/>
                <w:szCs w:val="16"/>
              </w:rPr>
            </w:pPr>
            <w:r w:rsidRPr="00EA1EF5">
              <w:rPr>
                <w:sz w:val="16"/>
                <w:szCs w:val="16"/>
              </w:rPr>
              <w:t>электропередачи 110 кВ</w:t>
            </w:r>
          </w:p>
        </w:tc>
        <w:tc>
          <w:tcPr>
            <w:tcW w:w="1839" w:type="dxa"/>
            <w:vMerge w:val="restart"/>
          </w:tcPr>
          <w:p w:rsidR="00EA1EF5" w:rsidRPr="00EA1EF5" w:rsidRDefault="00EA1EF5" w:rsidP="00B13679">
            <w:pPr>
              <w:suppressAutoHyphens/>
              <w:spacing w:after="0"/>
              <w:rPr>
                <w:sz w:val="16"/>
                <w:szCs w:val="16"/>
              </w:rPr>
            </w:pPr>
            <w:r w:rsidRPr="00EA1EF5">
              <w:rPr>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w:t>
            </w:r>
          </w:p>
          <w:p w:rsidR="00EA1EF5" w:rsidRPr="00EA1EF5" w:rsidRDefault="00EA1EF5" w:rsidP="00B13679">
            <w:pPr>
              <w:suppressAutoHyphens/>
              <w:spacing w:after="0"/>
              <w:rPr>
                <w:sz w:val="16"/>
                <w:szCs w:val="16"/>
              </w:rPr>
            </w:pPr>
            <w:r w:rsidRPr="00EA1EF5">
              <w:rPr>
                <w:sz w:val="16"/>
                <w:szCs w:val="16"/>
              </w:rPr>
              <w:t>реконструкции</w:t>
            </w: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 кВ</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межселенная территория</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rPr>
          <w:trHeight w:val="470"/>
        </w:trPr>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1,87</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9.110</w:t>
            </w:r>
          </w:p>
        </w:tc>
        <w:tc>
          <w:tcPr>
            <w:tcW w:w="2732"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Реконструкция ВЛ 110 кВ Урьевская - Локосово - 1,2 с отпайкой на ПС 110/10 кВ Диспетчерская</w:t>
            </w:r>
          </w:p>
          <w:p w:rsidR="00EA1EF5" w:rsidRPr="00EA1EF5" w:rsidRDefault="00EA1EF5" w:rsidP="00B13679">
            <w:pPr>
              <w:suppressAutoHyphens/>
              <w:spacing w:after="0"/>
              <w:rPr>
                <w:sz w:val="16"/>
                <w:szCs w:val="16"/>
              </w:rPr>
            </w:pPr>
            <w:r w:rsidRPr="00EA1EF5">
              <w:rPr>
                <w:sz w:val="16"/>
                <w:szCs w:val="16"/>
              </w:rPr>
              <w:t>(переустройство отпаечного узла)</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линии</w:t>
            </w:r>
          </w:p>
          <w:p w:rsidR="00EA1EF5" w:rsidRPr="00EA1EF5" w:rsidRDefault="00EA1EF5" w:rsidP="00B13679">
            <w:pPr>
              <w:suppressAutoHyphens/>
              <w:spacing w:after="0"/>
              <w:rPr>
                <w:sz w:val="16"/>
                <w:szCs w:val="16"/>
              </w:rPr>
            </w:pPr>
            <w:r w:rsidRPr="00EA1EF5">
              <w:rPr>
                <w:sz w:val="16"/>
                <w:szCs w:val="16"/>
              </w:rPr>
              <w:t>электропередачи 110 кВ</w:t>
            </w:r>
          </w:p>
        </w:tc>
        <w:tc>
          <w:tcPr>
            <w:tcW w:w="1839" w:type="dxa"/>
            <w:vMerge w:val="restart"/>
          </w:tcPr>
          <w:p w:rsidR="00EA1EF5" w:rsidRPr="00EA1EF5" w:rsidRDefault="00EA1EF5" w:rsidP="00B13679">
            <w:pPr>
              <w:suppressAutoHyphens/>
              <w:spacing w:after="0"/>
              <w:rPr>
                <w:sz w:val="16"/>
                <w:szCs w:val="16"/>
              </w:rPr>
            </w:pPr>
            <w:r w:rsidRPr="00EA1EF5">
              <w:rPr>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w:t>
            </w:r>
          </w:p>
          <w:p w:rsidR="00EA1EF5" w:rsidRPr="00EA1EF5" w:rsidRDefault="00EA1EF5" w:rsidP="00B13679">
            <w:pPr>
              <w:suppressAutoHyphens/>
              <w:spacing w:after="0"/>
              <w:rPr>
                <w:sz w:val="16"/>
                <w:szCs w:val="16"/>
              </w:rPr>
            </w:pPr>
            <w:r w:rsidRPr="00EA1EF5">
              <w:rPr>
                <w:sz w:val="16"/>
                <w:szCs w:val="16"/>
              </w:rPr>
              <w:t>реконструкции</w:t>
            </w: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 кВ</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город Лангепас, Нижневартовский муниципальный район</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rPr>
          <w:trHeight w:val="470"/>
        </w:trPr>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0,01</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9.111</w:t>
            </w:r>
          </w:p>
        </w:tc>
        <w:tc>
          <w:tcPr>
            <w:tcW w:w="2732" w:type="dxa"/>
            <w:vMerge w:val="restart"/>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Реконструкция ВЛ 110 кВ Урьевская - Локосово I,II цепь Отпайка на ПС</w:t>
            </w:r>
          </w:p>
          <w:p w:rsidR="00EA1EF5" w:rsidRPr="00EA1EF5" w:rsidRDefault="00EA1EF5" w:rsidP="00B13679">
            <w:pPr>
              <w:suppressAutoHyphens/>
              <w:spacing w:after="0"/>
              <w:rPr>
                <w:sz w:val="16"/>
                <w:szCs w:val="16"/>
              </w:rPr>
            </w:pPr>
            <w:r w:rsidRPr="00EA1EF5">
              <w:rPr>
                <w:sz w:val="16"/>
                <w:szCs w:val="16"/>
              </w:rPr>
              <w:t>Диспетчерская (замена фундаментов опор 2 шт.)</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линии</w:t>
            </w:r>
          </w:p>
          <w:p w:rsidR="00EA1EF5" w:rsidRPr="00EA1EF5" w:rsidRDefault="00EA1EF5" w:rsidP="00B13679">
            <w:pPr>
              <w:suppressAutoHyphens/>
              <w:spacing w:after="0"/>
              <w:rPr>
                <w:sz w:val="16"/>
                <w:szCs w:val="16"/>
              </w:rPr>
            </w:pPr>
            <w:r w:rsidRPr="00EA1EF5">
              <w:rPr>
                <w:sz w:val="16"/>
                <w:szCs w:val="16"/>
              </w:rPr>
              <w:t>электропередачи 110 кВ</w:t>
            </w:r>
          </w:p>
        </w:tc>
        <w:tc>
          <w:tcPr>
            <w:tcW w:w="1839" w:type="dxa"/>
            <w:vMerge w:val="restart"/>
          </w:tcPr>
          <w:p w:rsidR="00EA1EF5" w:rsidRPr="00EA1EF5" w:rsidRDefault="00EA1EF5" w:rsidP="00B13679">
            <w:pPr>
              <w:suppressAutoHyphens/>
              <w:spacing w:after="0"/>
              <w:rPr>
                <w:sz w:val="16"/>
                <w:szCs w:val="16"/>
              </w:rPr>
            </w:pPr>
            <w:r w:rsidRPr="00EA1EF5">
              <w:rPr>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w:t>
            </w:r>
          </w:p>
          <w:p w:rsidR="00EA1EF5" w:rsidRPr="00EA1EF5" w:rsidRDefault="00EA1EF5" w:rsidP="00B13679">
            <w:pPr>
              <w:suppressAutoHyphens/>
              <w:spacing w:after="0"/>
              <w:rPr>
                <w:sz w:val="16"/>
                <w:szCs w:val="16"/>
              </w:rPr>
            </w:pPr>
            <w:r w:rsidRPr="00EA1EF5">
              <w:rPr>
                <w:sz w:val="16"/>
                <w:szCs w:val="16"/>
              </w:rPr>
              <w:t>реконструкции</w:t>
            </w: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 кВ</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город Лангепас, межселенная</w:t>
            </w:r>
          </w:p>
          <w:p w:rsidR="00EA1EF5" w:rsidRPr="00EA1EF5" w:rsidRDefault="00EA1EF5" w:rsidP="00B13679">
            <w:pPr>
              <w:suppressAutoHyphens/>
              <w:spacing w:after="0"/>
              <w:rPr>
                <w:sz w:val="16"/>
                <w:szCs w:val="16"/>
              </w:rPr>
            </w:pPr>
            <w:r w:rsidRPr="00EA1EF5">
              <w:rPr>
                <w:sz w:val="16"/>
                <w:szCs w:val="16"/>
              </w:rPr>
              <w:t>территория</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rPr>
          <w:trHeight w:val="470"/>
        </w:trPr>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1,63</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9.113</w:t>
            </w:r>
          </w:p>
        </w:tc>
        <w:tc>
          <w:tcPr>
            <w:tcW w:w="2732"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Реконструкция ВЛ-110 кВ Прогресс - Таврическая с отпайкой на ПС Роса</w:t>
            </w:r>
          </w:p>
          <w:p w:rsidR="00EA1EF5" w:rsidRDefault="00EA1EF5" w:rsidP="00B13679">
            <w:pPr>
              <w:suppressAutoHyphens/>
              <w:spacing w:after="0"/>
              <w:rPr>
                <w:sz w:val="16"/>
                <w:szCs w:val="16"/>
              </w:rPr>
            </w:pPr>
            <w:r w:rsidRPr="00EA1EF5">
              <w:rPr>
                <w:sz w:val="16"/>
                <w:szCs w:val="16"/>
              </w:rPr>
              <w:t>(переустройство отпаечного узла)</w:t>
            </w:r>
          </w:p>
          <w:p w:rsidR="00B13679" w:rsidRDefault="00B13679" w:rsidP="00B13679">
            <w:pPr>
              <w:suppressAutoHyphens/>
              <w:spacing w:after="0"/>
              <w:rPr>
                <w:sz w:val="16"/>
                <w:szCs w:val="16"/>
              </w:rPr>
            </w:pPr>
          </w:p>
          <w:p w:rsidR="00B13679" w:rsidRDefault="00B13679" w:rsidP="00B13679">
            <w:pPr>
              <w:suppressAutoHyphens/>
              <w:spacing w:after="0"/>
              <w:rPr>
                <w:sz w:val="16"/>
                <w:szCs w:val="16"/>
              </w:rPr>
            </w:pPr>
          </w:p>
          <w:p w:rsidR="00B13679" w:rsidRDefault="00B13679" w:rsidP="00B13679">
            <w:pPr>
              <w:suppressAutoHyphens/>
              <w:spacing w:after="0"/>
              <w:rPr>
                <w:sz w:val="16"/>
                <w:szCs w:val="16"/>
              </w:rPr>
            </w:pPr>
          </w:p>
          <w:p w:rsidR="00B13679" w:rsidRPr="00EA1EF5" w:rsidRDefault="00B13679" w:rsidP="00B13679">
            <w:pPr>
              <w:suppressAutoHyphens/>
              <w:spacing w:after="0"/>
              <w:rPr>
                <w:sz w:val="16"/>
                <w:szCs w:val="16"/>
              </w:rPr>
            </w:pPr>
          </w:p>
        </w:tc>
        <w:tc>
          <w:tcPr>
            <w:tcW w:w="1993" w:type="dxa"/>
          </w:tcPr>
          <w:p w:rsidR="00EA1EF5" w:rsidRPr="00EA1EF5" w:rsidRDefault="00EA1EF5" w:rsidP="00B13679">
            <w:pPr>
              <w:suppressAutoHyphens/>
              <w:spacing w:after="0"/>
              <w:rPr>
                <w:sz w:val="16"/>
                <w:szCs w:val="16"/>
              </w:rPr>
            </w:pPr>
            <w:r w:rsidRPr="00EA1EF5">
              <w:rPr>
                <w:sz w:val="16"/>
                <w:szCs w:val="16"/>
              </w:rPr>
              <w:t>линии</w:t>
            </w:r>
          </w:p>
          <w:p w:rsidR="00EA1EF5" w:rsidRPr="00EA1EF5" w:rsidRDefault="00EA1EF5" w:rsidP="00B13679">
            <w:pPr>
              <w:suppressAutoHyphens/>
              <w:spacing w:after="0"/>
              <w:rPr>
                <w:sz w:val="16"/>
                <w:szCs w:val="16"/>
              </w:rPr>
            </w:pPr>
            <w:r w:rsidRPr="00EA1EF5">
              <w:rPr>
                <w:sz w:val="16"/>
                <w:szCs w:val="16"/>
              </w:rPr>
              <w:t>электропередачи 110 кВ</w:t>
            </w:r>
          </w:p>
        </w:tc>
        <w:tc>
          <w:tcPr>
            <w:tcW w:w="1839" w:type="dxa"/>
          </w:tcPr>
          <w:p w:rsidR="00EA1EF5" w:rsidRPr="00EA1EF5" w:rsidRDefault="00EA1EF5" w:rsidP="00B13679">
            <w:pPr>
              <w:suppressAutoHyphens/>
              <w:spacing w:after="0"/>
              <w:rPr>
                <w:sz w:val="16"/>
                <w:szCs w:val="16"/>
              </w:rPr>
            </w:pPr>
            <w:r w:rsidRPr="00EA1EF5">
              <w:rPr>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w:t>
            </w:r>
          </w:p>
          <w:p w:rsidR="00EA1EF5" w:rsidRPr="00EA1EF5" w:rsidRDefault="00EA1EF5" w:rsidP="00B13679">
            <w:pPr>
              <w:suppressAutoHyphens/>
              <w:spacing w:after="0"/>
              <w:rPr>
                <w:sz w:val="16"/>
                <w:szCs w:val="16"/>
              </w:rPr>
            </w:pPr>
            <w:r w:rsidRPr="00EA1EF5">
              <w:rPr>
                <w:sz w:val="16"/>
                <w:szCs w:val="16"/>
              </w:rPr>
              <w:t>реконструкции</w:t>
            </w: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 кВ</w:t>
            </w:r>
          </w:p>
        </w:tc>
        <w:tc>
          <w:tcPr>
            <w:tcW w:w="1861" w:type="dxa"/>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межселенная территория</w:t>
            </w:r>
          </w:p>
        </w:tc>
        <w:tc>
          <w:tcPr>
            <w:tcW w:w="1418" w:type="dxa"/>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lastRenderedPageBreak/>
              <w:t>9.130</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Строительство ПС 110/35/6 кВ КНС-39 с</w:t>
            </w:r>
          </w:p>
          <w:p w:rsidR="00EA1EF5" w:rsidRPr="00EA1EF5" w:rsidRDefault="00EA1EF5" w:rsidP="00B13679">
            <w:pPr>
              <w:suppressAutoHyphens/>
              <w:spacing w:after="0"/>
              <w:rPr>
                <w:sz w:val="16"/>
                <w:szCs w:val="16"/>
              </w:rPr>
            </w:pPr>
            <w:r w:rsidRPr="00EA1EF5">
              <w:rPr>
                <w:sz w:val="16"/>
                <w:szCs w:val="16"/>
              </w:rPr>
              <w:t>питающими ВЛ 110 кВ Мираж - КНС-39 - 1,2</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линии</w:t>
            </w:r>
          </w:p>
          <w:p w:rsidR="00EA1EF5" w:rsidRPr="00EA1EF5" w:rsidRDefault="00EA1EF5" w:rsidP="00B13679">
            <w:pPr>
              <w:suppressAutoHyphens/>
              <w:spacing w:after="0"/>
              <w:rPr>
                <w:sz w:val="16"/>
                <w:szCs w:val="16"/>
              </w:rPr>
            </w:pPr>
            <w:r w:rsidRPr="00EA1EF5">
              <w:rPr>
                <w:sz w:val="16"/>
                <w:szCs w:val="16"/>
              </w:rPr>
              <w:t>электропередачи 110 кВ</w:t>
            </w:r>
          </w:p>
        </w:tc>
        <w:tc>
          <w:tcPr>
            <w:tcW w:w="1839" w:type="dxa"/>
            <w:vMerge w:val="restart"/>
          </w:tcPr>
          <w:p w:rsidR="00EA1EF5" w:rsidRPr="00EA1EF5" w:rsidRDefault="00EA1EF5" w:rsidP="00B13679">
            <w:pPr>
              <w:suppressAutoHyphens/>
              <w:spacing w:after="0"/>
              <w:rPr>
                <w:sz w:val="16"/>
                <w:szCs w:val="16"/>
              </w:rPr>
            </w:pPr>
            <w:r w:rsidRPr="00EA1EF5">
              <w:rPr>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 кВ</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г.п. Излучинск,</w:t>
            </w:r>
          </w:p>
          <w:p w:rsidR="00EA1EF5" w:rsidRPr="00EA1EF5" w:rsidRDefault="00EA1EF5" w:rsidP="00B13679">
            <w:pPr>
              <w:suppressAutoHyphens/>
              <w:spacing w:after="0"/>
              <w:rPr>
                <w:sz w:val="16"/>
                <w:szCs w:val="16"/>
              </w:rPr>
            </w:pPr>
            <w:r w:rsidRPr="00EA1EF5">
              <w:rPr>
                <w:sz w:val="16"/>
                <w:szCs w:val="16"/>
              </w:rPr>
              <w:t>межселенная территория</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rPr>
          <w:trHeight w:val="470"/>
        </w:trPr>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15,96</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9.136</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Техническое</w:t>
            </w:r>
          </w:p>
          <w:p w:rsidR="00EA1EF5" w:rsidRPr="00EA1EF5" w:rsidRDefault="00EA1EF5" w:rsidP="00B13679">
            <w:pPr>
              <w:suppressAutoHyphens/>
              <w:spacing w:after="0"/>
              <w:rPr>
                <w:sz w:val="16"/>
                <w:szCs w:val="16"/>
              </w:rPr>
            </w:pPr>
            <w:r w:rsidRPr="00EA1EF5">
              <w:rPr>
                <w:sz w:val="16"/>
                <w:szCs w:val="16"/>
              </w:rPr>
              <w:t>перевооружение ВЛ-110 кВ Варьеган –</w:t>
            </w:r>
          </w:p>
          <w:p w:rsidR="00EA1EF5" w:rsidRPr="00EA1EF5" w:rsidRDefault="00EA1EF5" w:rsidP="00B13679">
            <w:pPr>
              <w:suppressAutoHyphens/>
              <w:spacing w:after="0"/>
              <w:rPr>
                <w:sz w:val="16"/>
                <w:szCs w:val="16"/>
              </w:rPr>
            </w:pPr>
            <w:r w:rsidRPr="00EA1EF5">
              <w:rPr>
                <w:sz w:val="16"/>
                <w:szCs w:val="16"/>
              </w:rPr>
              <w:t>Бахиловская 1,2 цепь (замена фундаментов опор)</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линии</w:t>
            </w:r>
          </w:p>
          <w:p w:rsidR="00EA1EF5" w:rsidRPr="00EA1EF5" w:rsidRDefault="00EA1EF5" w:rsidP="00B13679">
            <w:pPr>
              <w:suppressAutoHyphens/>
              <w:spacing w:after="0"/>
              <w:rPr>
                <w:sz w:val="16"/>
                <w:szCs w:val="16"/>
              </w:rPr>
            </w:pPr>
            <w:r w:rsidRPr="00EA1EF5">
              <w:rPr>
                <w:sz w:val="16"/>
                <w:szCs w:val="16"/>
              </w:rPr>
              <w:t>электропередачи 110 кВ</w:t>
            </w:r>
          </w:p>
        </w:tc>
        <w:tc>
          <w:tcPr>
            <w:tcW w:w="1839" w:type="dxa"/>
            <w:vMerge w:val="restart"/>
          </w:tcPr>
          <w:p w:rsidR="00EA1EF5" w:rsidRPr="00EA1EF5" w:rsidRDefault="00EA1EF5" w:rsidP="00B13679">
            <w:pPr>
              <w:suppressAutoHyphens/>
              <w:spacing w:after="0"/>
              <w:rPr>
                <w:sz w:val="16"/>
                <w:szCs w:val="16"/>
              </w:rPr>
            </w:pPr>
            <w:r w:rsidRPr="00EA1EF5">
              <w:rPr>
                <w:sz w:val="16"/>
                <w:szCs w:val="16"/>
              </w:rPr>
              <w:t>организация</w:t>
            </w:r>
          </w:p>
          <w:p w:rsidR="00EA1EF5" w:rsidRPr="00EA1EF5" w:rsidRDefault="00EA1EF5" w:rsidP="00B13679">
            <w:pPr>
              <w:suppressAutoHyphens/>
              <w:spacing w:after="0"/>
              <w:rPr>
                <w:sz w:val="16"/>
                <w:szCs w:val="16"/>
              </w:rPr>
            </w:pPr>
            <w:r w:rsidRPr="00EA1EF5">
              <w:rPr>
                <w:sz w:val="16"/>
                <w:szCs w:val="16"/>
              </w:rPr>
              <w:t>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w:t>
            </w:r>
          </w:p>
          <w:p w:rsidR="00EA1EF5" w:rsidRPr="00EA1EF5" w:rsidRDefault="00EA1EF5" w:rsidP="00B13679">
            <w:pPr>
              <w:suppressAutoHyphens/>
              <w:spacing w:after="0"/>
              <w:rPr>
                <w:sz w:val="16"/>
                <w:szCs w:val="16"/>
              </w:rPr>
            </w:pPr>
            <w:r w:rsidRPr="00EA1EF5">
              <w:rPr>
                <w:sz w:val="16"/>
                <w:szCs w:val="16"/>
              </w:rPr>
              <w:t>реконструкции</w:t>
            </w: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 кВ</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город Радужный, межселенная</w:t>
            </w:r>
          </w:p>
          <w:p w:rsidR="00EA1EF5" w:rsidRPr="00EA1EF5" w:rsidRDefault="00EA1EF5" w:rsidP="00B13679">
            <w:pPr>
              <w:suppressAutoHyphens/>
              <w:spacing w:after="0"/>
              <w:rPr>
                <w:sz w:val="16"/>
                <w:szCs w:val="16"/>
              </w:rPr>
            </w:pPr>
            <w:r w:rsidRPr="00EA1EF5">
              <w:rPr>
                <w:sz w:val="16"/>
                <w:szCs w:val="16"/>
              </w:rPr>
              <w:t>территория</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rPr>
          <w:trHeight w:val="470"/>
        </w:trPr>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162,71</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rPr>
          <w:trHeight w:val="470"/>
        </w:trPr>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jc w:val="center"/>
              <w:rPr>
                <w:sz w:val="16"/>
                <w:szCs w:val="16"/>
              </w:rPr>
            </w:pP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 xml:space="preserve">9.140 </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 xml:space="preserve">Реконструкция ПС 110/35/6 кВ КНС-3А (замена выключателей 110 кВ, выключателей </w:t>
            </w:r>
            <w:r w:rsidRPr="00EA1EF5">
              <w:rPr>
                <w:sz w:val="16"/>
                <w:szCs w:val="16"/>
              </w:rPr>
              <w:br/>
              <w:t xml:space="preserve">35 кВ, разъединителей </w:t>
            </w:r>
            <w:r w:rsidRPr="00EA1EF5">
              <w:rPr>
                <w:sz w:val="16"/>
                <w:szCs w:val="16"/>
              </w:rPr>
              <w:br/>
              <w:t>35 кВ, разъединителей 110 кВ ОПУ, трансформаторов собственных нужд, устройств питания опер. тока, щита собственных нужд, замена оборудования АСУ ТП, СДТУ, УРЗА)</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suppressAutoHyphens/>
              <w:spacing w:after="0"/>
              <w:rPr>
                <w:sz w:val="16"/>
                <w:szCs w:val="16"/>
              </w:rPr>
            </w:pPr>
            <w:r w:rsidRPr="00EA1EF5">
              <w:rPr>
                <w:sz w:val="16"/>
                <w:szCs w:val="16"/>
              </w:rPr>
              <w:t>организация 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 реконструкции</w:t>
            </w:r>
          </w:p>
        </w:tc>
        <w:tc>
          <w:tcPr>
            <w:tcW w:w="1507" w:type="dxa"/>
          </w:tcPr>
          <w:p w:rsidR="00EA1EF5" w:rsidRPr="00EA1EF5" w:rsidRDefault="00EA1EF5" w:rsidP="00B13679">
            <w:pPr>
              <w:suppressAutoHyphens/>
              <w:spacing w:after="0"/>
              <w:rPr>
                <w:sz w:val="16"/>
                <w:szCs w:val="16"/>
              </w:rPr>
            </w:pPr>
            <w:r w:rsidRPr="00EA1EF5">
              <w:rPr>
                <w:sz w:val="16"/>
                <w:szCs w:val="16"/>
              </w:rPr>
              <w:t>мощность трансформаторов, 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80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межселенная территория</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количество 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 кВ</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9.141</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 xml:space="preserve">Реконструкция ПС 110/35/6 кВ КНС-5А (установка разъединителей 110 кВ, замена разъединителей 110 кВ, выключателей </w:t>
            </w:r>
            <w:r w:rsidRPr="00EA1EF5">
              <w:rPr>
                <w:sz w:val="16"/>
                <w:szCs w:val="16"/>
              </w:rPr>
              <w:br/>
              <w:t xml:space="preserve">35 кВ, разъединителей </w:t>
            </w:r>
            <w:r w:rsidRPr="00EA1EF5">
              <w:rPr>
                <w:sz w:val="16"/>
                <w:szCs w:val="16"/>
              </w:rPr>
              <w:br/>
              <w:t>35 кВ, ОПУ, КРУН-6 кВ; трансформаторов собственных нужд 2 шт; устройств питания опер. тока 1 шт; щита собственных нужд 1 шт; замена оборудования АСУ ТП, СДТУ, УРЗА)</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suppressAutoHyphens/>
              <w:spacing w:after="0"/>
              <w:rPr>
                <w:sz w:val="16"/>
                <w:szCs w:val="16"/>
              </w:rPr>
            </w:pPr>
            <w:r w:rsidRPr="00EA1EF5">
              <w:rPr>
                <w:sz w:val="16"/>
                <w:szCs w:val="16"/>
              </w:rPr>
              <w:t>организация 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 реконструкции</w:t>
            </w:r>
          </w:p>
        </w:tc>
        <w:tc>
          <w:tcPr>
            <w:tcW w:w="1507" w:type="dxa"/>
          </w:tcPr>
          <w:p w:rsidR="00EA1EF5" w:rsidRPr="00EA1EF5" w:rsidRDefault="00EA1EF5" w:rsidP="00B13679">
            <w:pPr>
              <w:suppressAutoHyphens/>
              <w:spacing w:after="0"/>
              <w:rPr>
                <w:sz w:val="16"/>
                <w:szCs w:val="16"/>
              </w:rPr>
            </w:pPr>
            <w:r w:rsidRPr="00EA1EF5">
              <w:rPr>
                <w:sz w:val="16"/>
                <w:szCs w:val="16"/>
              </w:rPr>
              <w:t>мощность трансформаторов, 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75</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межселенная территория</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количество 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 кВ</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 xml:space="preserve">9.142 </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 xml:space="preserve">Реконструкция </w:t>
            </w:r>
            <w:r w:rsidRPr="00EA1EF5">
              <w:rPr>
                <w:sz w:val="16"/>
                <w:szCs w:val="16"/>
              </w:rPr>
              <w:br/>
              <w:t xml:space="preserve">ПС 110/35/6 кВ Южно-Аганская (замена ОПУ, с оборудованием АСУ ТП, УРЗА, ЩСН-0,4, АБ, силовых и контрольных кабелей, переустройство кабельных </w:t>
            </w:r>
            <w:r w:rsidRPr="00EA1EF5">
              <w:rPr>
                <w:sz w:val="16"/>
                <w:szCs w:val="16"/>
              </w:rPr>
              <w:lastRenderedPageBreak/>
              <w:t>каналов и перехода через дорогу, переносом существующего ЩПТ)</w:t>
            </w:r>
          </w:p>
        </w:tc>
        <w:tc>
          <w:tcPr>
            <w:tcW w:w="1993" w:type="dxa"/>
            <w:vMerge w:val="restart"/>
          </w:tcPr>
          <w:p w:rsidR="00EA1EF5" w:rsidRPr="00EA1EF5" w:rsidRDefault="00EA1EF5" w:rsidP="00B13679">
            <w:pPr>
              <w:suppressAutoHyphens/>
              <w:spacing w:after="0"/>
              <w:rPr>
                <w:sz w:val="16"/>
                <w:szCs w:val="16"/>
              </w:rPr>
            </w:pPr>
            <w:r w:rsidRPr="00EA1EF5">
              <w:rPr>
                <w:sz w:val="16"/>
                <w:szCs w:val="16"/>
              </w:rPr>
              <w:lastRenderedPageBreak/>
              <w:t>электрическая подстанция 110 кВ</w:t>
            </w:r>
          </w:p>
        </w:tc>
        <w:tc>
          <w:tcPr>
            <w:tcW w:w="1839" w:type="dxa"/>
            <w:vMerge w:val="restart"/>
          </w:tcPr>
          <w:p w:rsidR="00EA1EF5" w:rsidRPr="00EA1EF5" w:rsidRDefault="00EA1EF5" w:rsidP="00B13679">
            <w:pPr>
              <w:suppressAutoHyphens/>
              <w:spacing w:after="0"/>
              <w:rPr>
                <w:sz w:val="16"/>
                <w:szCs w:val="16"/>
              </w:rPr>
            </w:pPr>
            <w:r w:rsidRPr="00EA1EF5">
              <w:rPr>
                <w:sz w:val="16"/>
                <w:szCs w:val="16"/>
              </w:rPr>
              <w:t>организация 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 реконструкции</w:t>
            </w:r>
          </w:p>
        </w:tc>
        <w:tc>
          <w:tcPr>
            <w:tcW w:w="1507" w:type="dxa"/>
          </w:tcPr>
          <w:p w:rsidR="00EA1EF5" w:rsidRPr="00EA1EF5" w:rsidRDefault="00EA1EF5" w:rsidP="00B13679">
            <w:pPr>
              <w:suppressAutoHyphens/>
              <w:spacing w:after="0"/>
              <w:rPr>
                <w:sz w:val="16"/>
                <w:szCs w:val="16"/>
              </w:rPr>
            </w:pPr>
            <w:r w:rsidRPr="00EA1EF5">
              <w:rPr>
                <w:sz w:val="16"/>
                <w:szCs w:val="16"/>
              </w:rPr>
              <w:t>мощность трансформаторов, 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80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межселенная территория</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количество 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 кВ</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 xml:space="preserve">9.143 </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Реконструкция ПС 110/35/6 кВ Самотлор (замена ЗРУ-6 кВ, ОПУ, замена оборудования АСУ ТП, СДТУ, УРЗА)</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suppressAutoHyphens/>
              <w:spacing w:after="0"/>
              <w:rPr>
                <w:sz w:val="16"/>
                <w:szCs w:val="16"/>
              </w:rPr>
            </w:pPr>
            <w:r w:rsidRPr="00EA1EF5">
              <w:rPr>
                <w:sz w:val="16"/>
                <w:szCs w:val="16"/>
              </w:rPr>
              <w:t>организация 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 реконструкции</w:t>
            </w:r>
          </w:p>
        </w:tc>
        <w:tc>
          <w:tcPr>
            <w:tcW w:w="1507" w:type="dxa"/>
          </w:tcPr>
          <w:p w:rsidR="00EA1EF5" w:rsidRPr="00EA1EF5" w:rsidRDefault="00EA1EF5" w:rsidP="00B13679">
            <w:pPr>
              <w:suppressAutoHyphens/>
              <w:spacing w:after="0"/>
              <w:rPr>
                <w:sz w:val="16"/>
                <w:szCs w:val="16"/>
              </w:rPr>
            </w:pPr>
            <w:r w:rsidRPr="00EA1EF5">
              <w:rPr>
                <w:sz w:val="16"/>
                <w:szCs w:val="16"/>
              </w:rPr>
              <w:t>мощность трансформаторов, 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80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межселенная территория</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количество 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 кВ</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9.144</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 xml:space="preserve">Реконструкция </w:t>
            </w:r>
            <w:r w:rsidRPr="00EA1EF5">
              <w:rPr>
                <w:sz w:val="16"/>
                <w:szCs w:val="16"/>
              </w:rPr>
              <w:br/>
              <w:t>ПС 220/110/6 кВ Узловая (ОРУ-110 кВ, КТПН-6 кВ, замена разъединителей 110 кВ, устройств питания опер. тока, щита собственных нужд, оборудования РЗА, СДТУ, АСУ ТП для целей дистанционного управления оборудованием из ДЦ АО «СО ЕЭС« и филиала АО «Россети Тюмень« Нижневартовские электрические сети)</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suppressAutoHyphens/>
              <w:spacing w:after="0"/>
              <w:rPr>
                <w:sz w:val="16"/>
                <w:szCs w:val="16"/>
              </w:rPr>
            </w:pPr>
            <w:r w:rsidRPr="00EA1EF5">
              <w:rPr>
                <w:sz w:val="16"/>
                <w:szCs w:val="16"/>
              </w:rPr>
              <w:t>организация 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 реконструкции</w:t>
            </w:r>
          </w:p>
        </w:tc>
        <w:tc>
          <w:tcPr>
            <w:tcW w:w="1507" w:type="dxa"/>
          </w:tcPr>
          <w:p w:rsidR="00EA1EF5" w:rsidRPr="00EA1EF5" w:rsidRDefault="00EA1EF5" w:rsidP="00B13679">
            <w:pPr>
              <w:suppressAutoHyphens/>
              <w:spacing w:after="0"/>
              <w:rPr>
                <w:sz w:val="16"/>
                <w:szCs w:val="16"/>
              </w:rPr>
            </w:pPr>
            <w:r w:rsidRPr="00EA1EF5">
              <w:rPr>
                <w:sz w:val="16"/>
                <w:szCs w:val="16"/>
              </w:rPr>
              <w:t>мощность трансформаторов, 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80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межселенная территория</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количество 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 кВ</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9.145</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Реконструкция ПС 110/10 кВ Меридиан  (установка противопожарных резервуаров, устройство системы водоснабжения и водоотведения ОПУ)</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suppressAutoHyphens/>
              <w:spacing w:after="0"/>
              <w:rPr>
                <w:sz w:val="16"/>
                <w:szCs w:val="16"/>
              </w:rPr>
            </w:pPr>
            <w:r w:rsidRPr="00EA1EF5">
              <w:rPr>
                <w:sz w:val="16"/>
                <w:szCs w:val="16"/>
              </w:rPr>
              <w:t>организация 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 реконструкции</w:t>
            </w:r>
          </w:p>
        </w:tc>
        <w:tc>
          <w:tcPr>
            <w:tcW w:w="1507" w:type="dxa"/>
          </w:tcPr>
          <w:p w:rsidR="00EA1EF5" w:rsidRPr="00EA1EF5" w:rsidRDefault="00EA1EF5" w:rsidP="00B13679">
            <w:pPr>
              <w:suppressAutoHyphens/>
              <w:spacing w:after="0"/>
              <w:rPr>
                <w:sz w:val="16"/>
                <w:szCs w:val="16"/>
              </w:rPr>
            </w:pPr>
            <w:r w:rsidRPr="00EA1EF5">
              <w:rPr>
                <w:sz w:val="16"/>
                <w:szCs w:val="16"/>
              </w:rPr>
              <w:t>мощность трансформаторов, 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80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межселенная территория</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количество 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 кВ</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9.146</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Реконструкция ВЛ 110 кВ Сова - Сарымская - 1,2 (замена опор 26 шт., замена фундаментов опор 10 шт.)</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линии электропередачи 110 кВ</w:t>
            </w:r>
          </w:p>
        </w:tc>
        <w:tc>
          <w:tcPr>
            <w:tcW w:w="1839" w:type="dxa"/>
            <w:vMerge w:val="restart"/>
          </w:tcPr>
          <w:p w:rsidR="00EA1EF5" w:rsidRPr="00EA1EF5" w:rsidRDefault="00EA1EF5" w:rsidP="00B13679">
            <w:pPr>
              <w:suppressAutoHyphens/>
              <w:spacing w:after="0"/>
              <w:rPr>
                <w:sz w:val="16"/>
                <w:szCs w:val="16"/>
              </w:rPr>
            </w:pPr>
            <w:r w:rsidRPr="00EA1EF5">
              <w:rPr>
                <w:sz w:val="16"/>
                <w:szCs w:val="16"/>
              </w:rPr>
              <w:t>организация 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 реконструкции</w:t>
            </w: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межселенная территория</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rPr>
          <w:trHeight w:val="470"/>
        </w:trPr>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5,5</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9.148</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Реконструкция ВЛ-110 кВ Прогресс - Таврическая с отпайкой на ПС Роса  (переустройство отпаечного узла)</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линии электропередачи 110 кВ</w:t>
            </w:r>
          </w:p>
        </w:tc>
        <w:tc>
          <w:tcPr>
            <w:tcW w:w="1839" w:type="dxa"/>
            <w:vMerge w:val="restart"/>
          </w:tcPr>
          <w:p w:rsidR="00EA1EF5" w:rsidRPr="00EA1EF5" w:rsidRDefault="00EA1EF5" w:rsidP="00B13679">
            <w:pPr>
              <w:suppressAutoHyphens/>
              <w:spacing w:after="0"/>
              <w:rPr>
                <w:sz w:val="16"/>
                <w:szCs w:val="16"/>
              </w:rPr>
            </w:pPr>
            <w:r w:rsidRPr="00EA1EF5">
              <w:rPr>
                <w:sz w:val="16"/>
                <w:szCs w:val="16"/>
              </w:rPr>
              <w:t>организация 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 реконструкции</w:t>
            </w: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р-н, межселенная территория</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rPr>
          <w:trHeight w:val="470"/>
        </w:trPr>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1,5</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9.201</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 xml:space="preserve">Реконструкция ПС 110/35/6 кВ Дельта (берегоукрепление со </w:t>
            </w:r>
            <w:r w:rsidRPr="00EA1EF5">
              <w:rPr>
                <w:sz w:val="16"/>
                <w:szCs w:val="16"/>
              </w:rPr>
              <w:lastRenderedPageBreak/>
              <w:t>стороны ОРУ-110 кВ и заходов ВЛ-110 кВ)</w:t>
            </w:r>
          </w:p>
        </w:tc>
        <w:tc>
          <w:tcPr>
            <w:tcW w:w="1993" w:type="dxa"/>
            <w:vMerge w:val="restart"/>
          </w:tcPr>
          <w:p w:rsidR="00EA1EF5" w:rsidRPr="00EA1EF5" w:rsidRDefault="00EA1EF5" w:rsidP="00B13679">
            <w:pPr>
              <w:suppressAutoHyphens/>
              <w:spacing w:after="0"/>
              <w:rPr>
                <w:sz w:val="16"/>
                <w:szCs w:val="16"/>
              </w:rPr>
            </w:pPr>
            <w:r w:rsidRPr="00EA1EF5">
              <w:rPr>
                <w:sz w:val="16"/>
                <w:szCs w:val="16"/>
              </w:rPr>
              <w:lastRenderedPageBreak/>
              <w:t>электрическая подстанция 110 кВ</w:t>
            </w:r>
          </w:p>
        </w:tc>
        <w:tc>
          <w:tcPr>
            <w:tcW w:w="1839" w:type="dxa"/>
            <w:vMerge w:val="restart"/>
          </w:tcPr>
          <w:p w:rsidR="00EA1EF5" w:rsidRPr="00EA1EF5" w:rsidRDefault="00EA1EF5" w:rsidP="00B13679">
            <w:pPr>
              <w:suppressAutoHyphens/>
              <w:spacing w:after="0"/>
              <w:rPr>
                <w:sz w:val="16"/>
                <w:szCs w:val="16"/>
              </w:rPr>
            </w:pPr>
            <w:r w:rsidRPr="00EA1EF5">
              <w:rPr>
                <w:sz w:val="16"/>
                <w:szCs w:val="16"/>
              </w:rPr>
              <w:t>организация 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 реконструкции</w:t>
            </w:r>
          </w:p>
        </w:tc>
        <w:tc>
          <w:tcPr>
            <w:tcW w:w="1507" w:type="dxa"/>
          </w:tcPr>
          <w:p w:rsidR="00EA1EF5" w:rsidRPr="00EA1EF5" w:rsidRDefault="00EA1EF5" w:rsidP="00B13679">
            <w:pPr>
              <w:suppressAutoHyphens/>
              <w:spacing w:after="0"/>
              <w:rPr>
                <w:sz w:val="16"/>
                <w:szCs w:val="16"/>
              </w:rPr>
            </w:pPr>
            <w:r w:rsidRPr="00EA1EF5">
              <w:rPr>
                <w:sz w:val="16"/>
                <w:szCs w:val="16"/>
              </w:rPr>
              <w:t>мощность трансформаторов, МВА</w:t>
            </w:r>
          </w:p>
        </w:tc>
        <w:tc>
          <w:tcPr>
            <w:tcW w:w="1507" w:type="dxa"/>
          </w:tcPr>
          <w:p w:rsidR="00EA1EF5" w:rsidRPr="00EA1EF5" w:rsidRDefault="00EA1EF5" w:rsidP="00B13679">
            <w:pPr>
              <w:suppressAutoHyphens/>
              <w:spacing w:after="0"/>
              <w:jc w:val="center"/>
              <w:rPr>
                <w:sz w:val="16"/>
                <w:szCs w:val="16"/>
              </w:rPr>
            </w:pPr>
            <w:r w:rsidRPr="00EA1EF5">
              <w:rPr>
                <w:sz w:val="16"/>
                <w:szCs w:val="16"/>
              </w:rPr>
              <w:t>50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г. Мегион</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количество 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val="restart"/>
          </w:tcPr>
          <w:p w:rsidR="00EA1EF5" w:rsidRPr="00EA1EF5" w:rsidRDefault="00EA1EF5" w:rsidP="00B13679">
            <w:pPr>
              <w:suppressAutoHyphens/>
              <w:spacing w:after="0"/>
              <w:rPr>
                <w:sz w:val="16"/>
                <w:szCs w:val="16"/>
              </w:rPr>
            </w:pPr>
            <w:r w:rsidRPr="00EA1EF5">
              <w:rPr>
                <w:sz w:val="16"/>
                <w:szCs w:val="16"/>
              </w:rPr>
              <w:t>9.205</w:t>
            </w:r>
          </w:p>
        </w:tc>
        <w:tc>
          <w:tcPr>
            <w:tcW w:w="2732" w:type="dxa"/>
            <w:vMerge w:val="restart"/>
          </w:tcPr>
          <w:p w:rsidR="00EA1EF5" w:rsidRPr="00EA1EF5" w:rsidRDefault="00EA1EF5" w:rsidP="00B13679">
            <w:pPr>
              <w:suppressAutoHyphens/>
              <w:spacing w:after="0"/>
              <w:rPr>
                <w:sz w:val="16"/>
                <w:szCs w:val="16"/>
              </w:rPr>
            </w:pPr>
            <w:r w:rsidRPr="00EA1EF5">
              <w:rPr>
                <w:sz w:val="16"/>
                <w:szCs w:val="16"/>
              </w:rPr>
              <w:t xml:space="preserve">Реконструкция ПС 110/35/6 кВ КНС-21 (установка разъединителей 110 кВ, демонтаж КРУН-6 кВ, установка ОПУ, замена разъединителей 110 кВ, выключателей 35 кВ, разъединителей 35 кВ,   трансформаторов собственных нужд, устройства питания опер. током, щита собственных нужд, замена оборудования АСУ ТП, СДТУ, УРЗА) </w:t>
            </w:r>
          </w:p>
        </w:tc>
        <w:tc>
          <w:tcPr>
            <w:tcW w:w="1993" w:type="dxa"/>
            <w:vMerge w:val="restart"/>
          </w:tcPr>
          <w:p w:rsidR="00EA1EF5" w:rsidRPr="00EA1EF5" w:rsidRDefault="00EA1EF5" w:rsidP="00B13679">
            <w:pPr>
              <w:suppressAutoHyphens/>
              <w:spacing w:after="0"/>
              <w:rPr>
                <w:sz w:val="16"/>
                <w:szCs w:val="16"/>
              </w:rPr>
            </w:pPr>
            <w:r w:rsidRPr="00EA1EF5">
              <w:rPr>
                <w:sz w:val="16"/>
                <w:szCs w:val="16"/>
              </w:rPr>
              <w:t>электрическая подстанция 110 кВ</w:t>
            </w:r>
          </w:p>
        </w:tc>
        <w:tc>
          <w:tcPr>
            <w:tcW w:w="1839" w:type="dxa"/>
            <w:vMerge w:val="restart"/>
          </w:tcPr>
          <w:p w:rsidR="00EA1EF5" w:rsidRPr="00EA1EF5" w:rsidRDefault="00EA1EF5" w:rsidP="00B13679">
            <w:pPr>
              <w:suppressAutoHyphens/>
              <w:spacing w:after="0"/>
              <w:rPr>
                <w:sz w:val="16"/>
                <w:szCs w:val="16"/>
              </w:rPr>
            </w:pPr>
            <w:r w:rsidRPr="00EA1EF5">
              <w:rPr>
                <w:sz w:val="16"/>
                <w:szCs w:val="16"/>
              </w:rPr>
              <w:t>организация электроснабжения</w:t>
            </w:r>
          </w:p>
        </w:tc>
        <w:tc>
          <w:tcPr>
            <w:tcW w:w="1507" w:type="dxa"/>
            <w:vMerge w:val="restart"/>
          </w:tcPr>
          <w:p w:rsidR="00EA1EF5" w:rsidRPr="00EA1EF5" w:rsidRDefault="00EA1EF5" w:rsidP="00B13679">
            <w:pPr>
              <w:suppressAutoHyphens/>
              <w:spacing w:after="0"/>
              <w:rPr>
                <w:sz w:val="16"/>
                <w:szCs w:val="16"/>
              </w:rPr>
            </w:pPr>
            <w:r w:rsidRPr="00EA1EF5">
              <w:rPr>
                <w:sz w:val="16"/>
                <w:szCs w:val="16"/>
              </w:rPr>
              <w:t>планируемый к реконструкции</w:t>
            </w:r>
          </w:p>
        </w:tc>
        <w:tc>
          <w:tcPr>
            <w:tcW w:w="1507" w:type="dxa"/>
          </w:tcPr>
          <w:p w:rsidR="00EA1EF5" w:rsidRPr="00EA1EF5" w:rsidRDefault="00EA1EF5" w:rsidP="00B13679">
            <w:pPr>
              <w:suppressAutoHyphens/>
              <w:spacing w:after="0"/>
              <w:rPr>
                <w:sz w:val="16"/>
                <w:szCs w:val="16"/>
              </w:rPr>
            </w:pPr>
            <w:r w:rsidRPr="00EA1EF5">
              <w:rPr>
                <w:sz w:val="16"/>
                <w:szCs w:val="16"/>
              </w:rPr>
              <w:t>мощность трансформаторов, МВ · A</w:t>
            </w:r>
          </w:p>
        </w:tc>
        <w:tc>
          <w:tcPr>
            <w:tcW w:w="1507" w:type="dxa"/>
          </w:tcPr>
          <w:p w:rsidR="00EA1EF5" w:rsidRPr="00EA1EF5" w:rsidRDefault="00EA1EF5" w:rsidP="00B13679">
            <w:pPr>
              <w:suppressAutoHyphens/>
              <w:spacing w:after="0"/>
              <w:jc w:val="center"/>
              <w:rPr>
                <w:sz w:val="16"/>
                <w:szCs w:val="16"/>
              </w:rPr>
            </w:pPr>
            <w:r w:rsidRPr="00EA1EF5">
              <w:rPr>
                <w:sz w:val="16"/>
                <w:szCs w:val="16"/>
              </w:rPr>
              <w:t>80</w:t>
            </w:r>
          </w:p>
        </w:tc>
        <w:tc>
          <w:tcPr>
            <w:tcW w:w="1861" w:type="dxa"/>
            <w:vMerge w:val="restart"/>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(межселенная территория)</w:t>
            </w:r>
          </w:p>
        </w:tc>
        <w:tc>
          <w:tcPr>
            <w:tcW w:w="1418" w:type="dxa"/>
            <w:vMerge w:val="restart"/>
          </w:tcPr>
          <w:p w:rsidR="00EA1EF5" w:rsidRPr="00EA1EF5" w:rsidRDefault="00EA1EF5" w:rsidP="00B13679">
            <w:pPr>
              <w:suppressAutoHyphens/>
              <w:spacing w:after="0"/>
              <w:rPr>
                <w:sz w:val="16"/>
                <w:szCs w:val="16"/>
              </w:rPr>
            </w:pPr>
            <w:r w:rsidRPr="00EA1EF5">
              <w:rPr>
                <w:sz w:val="16"/>
                <w:szCs w:val="16"/>
              </w:rPr>
              <w:t>охранная зона - 20 м</w:t>
            </w: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количество трансформаторов</w:t>
            </w:r>
          </w:p>
        </w:tc>
        <w:tc>
          <w:tcPr>
            <w:tcW w:w="1507" w:type="dxa"/>
          </w:tcPr>
          <w:p w:rsidR="00EA1EF5" w:rsidRPr="00EA1EF5" w:rsidRDefault="00EA1EF5" w:rsidP="00B13679">
            <w:pPr>
              <w:suppressAutoHyphens/>
              <w:spacing w:after="0"/>
              <w:jc w:val="center"/>
              <w:rPr>
                <w:sz w:val="16"/>
                <w:szCs w:val="16"/>
              </w:rPr>
            </w:pPr>
            <w:r w:rsidRPr="00EA1EF5">
              <w:rPr>
                <w:sz w:val="16"/>
                <w:szCs w:val="16"/>
              </w:rPr>
              <w:t>2</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vMerge/>
          </w:tcPr>
          <w:p w:rsidR="00EA1EF5" w:rsidRPr="00EA1EF5" w:rsidRDefault="00EA1EF5" w:rsidP="00B13679">
            <w:pPr>
              <w:suppressAutoHyphens/>
              <w:spacing w:after="0"/>
              <w:rPr>
                <w:sz w:val="16"/>
                <w:szCs w:val="16"/>
              </w:rPr>
            </w:pPr>
          </w:p>
        </w:tc>
        <w:tc>
          <w:tcPr>
            <w:tcW w:w="2732" w:type="dxa"/>
            <w:vMerge/>
          </w:tcPr>
          <w:p w:rsidR="00EA1EF5" w:rsidRPr="00EA1EF5" w:rsidRDefault="00EA1EF5" w:rsidP="00B13679">
            <w:pPr>
              <w:suppressAutoHyphens/>
              <w:spacing w:after="0"/>
              <w:rPr>
                <w:sz w:val="16"/>
                <w:szCs w:val="16"/>
              </w:rPr>
            </w:pPr>
          </w:p>
        </w:tc>
        <w:tc>
          <w:tcPr>
            <w:tcW w:w="1993" w:type="dxa"/>
            <w:vMerge/>
          </w:tcPr>
          <w:p w:rsidR="00EA1EF5" w:rsidRPr="00EA1EF5" w:rsidRDefault="00EA1EF5" w:rsidP="00B13679">
            <w:pPr>
              <w:suppressAutoHyphens/>
              <w:spacing w:after="0"/>
              <w:rPr>
                <w:sz w:val="16"/>
                <w:szCs w:val="16"/>
              </w:rPr>
            </w:pPr>
          </w:p>
        </w:tc>
        <w:tc>
          <w:tcPr>
            <w:tcW w:w="1839" w:type="dxa"/>
            <w:vMerge/>
          </w:tcPr>
          <w:p w:rsidR="00EA1EF5" w:rsidRPr="00EA1EF5" w:rsidRDefault="00EA1EF5" w:rsidP="00B13679">
            <w:pPr>
              <w:suppressAutoHyphens/>
              <w:spacing w:after="0"/>
              <w:rPr>
                <w:sz w:val="16"/>
                <w:szCs w:val="16"/>
              </w:rPr>
            </w:pPr>
          </w:p>
        </w:tc>
        <w:tc>
          <w:tcPr>
            <w:tcW w:w="1507" w:type="dxa"/>
            <w:vMerge/>
          </w:tcPr>
          <w:p w:rsidR="00EA1EF5" w:rsidRPr="00EA1EF5" w:rsidRDefault="00EA1EF5" w:rsidP="00B13679">
            <w:pPr>
              <w:suppressAutoHyphens/>
              <w:spacing w:after="0"/>
              <w:rPr>
                <w:sz w:val="16"/>
                <w:szCs w:val="16"/>
              </w:rPr>
            </w:pPr>
          </w:p>
        </w:tc>
        <w:tc>
          <w:tcPr>
            <w:tcW w:w="1507" w:type="dxa"/>
          </w:tcPr>
          <w:p w:rsidR="00EA1EF5" w:rsidRPr="00EA1EF5" w:rsidRDefault="00EA1EF5" w:rsidP="00B13679">
            <w:pPr>
              <w:suppressAutoHyphens/>
              <w:spacing w:after="0"/>
              <w:rPr>
                <w:sz w:val="16"/>
                <w:szCs w:val="16"/>
              </w:rPr>
            </w:pPr>
            <w:r w:rsidRPr="00EA1EF5">
              <w:rPr>
                <w:sz w:val="16"/>
                <w:szCs w:val="16"/>
              </w:rPr>
              <w:t>напряжение, Кв</w:t>
            </w:r>
          </w:p>
        </w:tc>
        <w:tc>
          <w:tcPr>
            <w:tcW w:w="1507" w:type="dxa"/>
          </w:tcPr>
          <w:p w:rsidR="00EA1EF5" w:rsidRPr="00EA1EF5" w:rsidRDefault="00EA1EF5" w:rsidP="00B13679">
            <w:pPr>
              <w:suppressAutoHyphens/>
              <w:spacing w:after="0"/>
              <w:jc w:val="center"/>
              <w:rPr>
                <w:sz w:val="16"/>
                <w:szCs w:val="16"/>
              </w:rPr>
            </w:pPr>
            <w:r w:rsidRPr="00EA1EF5">
              <w:rPr>
                <w:sz w:val="16"/>
                <w:szCs w:val="16"/>
              </w:rPr>
              <w:t>110</w:t>
            </w:r>
          </w:p>
        </w:tc>
        <w:tc>
          <w:tcPr>
            <w:tcW w:w="1861" w:type="dxa"/>
            <w:vMerge/>
          </w:tcPr>
          <w:p w:rsidR="00EA1EF5" w:rsidRPr="00EA1EF5" w:rsidRDefault="00EA1EF5" w:rsidP="00B13679">
            <w:pPr>
              <w:suppressAutoHyphens/>
              <w:spacing w:after="0"/>
              <w:rPr>
                <w:sz w:val="16"/>
                <w:szCs w:val="16"/>
              </w:rPr>
            </w:pPr>
          </w:p>
        </w:tc>
        <w:tc>
          <w:tcPr>
            <w:tcW w:w="1418" w:type="dxa"/>
            <w:vMerge/>
          </w:tcPr>
          <w:p w:rsidR="00EA1EF5" w:rsidRPr="00EA1EF5" w:rsidRDefault="00EA1EF5" w:rsidP="00B13679">
            <w:pPr>
              <w:suppressAutoHyphens/>
              <w:spacing w:after="0"/>
              <w:rPr>
                <w:sz w:val="16"/>
                <w:szCs w:val="16"/>
              </w:rPr>
            </w:pP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9.212</w:t>
            </w:r>
          </w:p>
        </w:tc>
        <w:tc>
          <w:tcPr>
            <w:tcW w:w="2732" w:type="dxa"/>
          </w:tcPr>
          <w:p w:rsidR="00EA1EF5" w:rsidRPr="00EA1EF5" w:rsidRDefault="00EA1EF5" w:rsidP="00B13679">
            <w:pPr>
              <w:suppressAutoHyphens/>
              <w:spacing w:after="0"/>
              <w:rPr>
                <w:sz w:val="16"/>
                <w:szCs w:val="16"/>
              </w:rPr>
            </w:pPr>
            <w:r w:rsidRPr="00EA1EF5">
              <w:rPr>
                <w:sz w:val="16"/>
                <w:szCs w:val="16"/>
              </w:rPr>
              <w:t>Газопровод-отвод и ГРС Мегион</w:t>
            </w:r>
          </w:p>
        </w:tc>
        <w:tc>
          <w:tcPr>
            <w:tcW w:w="1993" w:type="dxa"/>
          </w:tcPr>
          <w:p w:rsidR="00EA1EF5" w:rsidRPr="00EA1EF5" w:rsidRDefault="00EA1EF5" w:rsidP="00B13679">
            <w:pPr>
              <w:suppressAutoHyphens/>
              <w:spacing w:after="0"/>
              <w:rPr>
                <w:sz w:val="16"/>
                <w:szCs w:val="16"/>
              </w:rPr>
            </w:pPr>
            <w:r w:rsidRPr="00EA1EF5">
              <w:rPr>
                <w:sz w:val="16"/>
                <w:szCs w:val="16"/>
              </w:rPr>
              <w:t>Магистральный газопровод</w:t>
            </w:r>
          </w:p>
        </w:tc>
        <w:tc>
          <w:tcPr>
            <w:tcW w:w="1839" w:type="dxa"/>
          </w:tcPr>
          <w:p w:rsidR="00EA1EF5" w:rsidRPr="00EA1EF5" w:rsidRDefault="00EA1EF5" w:rsidP="00B13679">
            <w:pPr>
              <w:suppressAutoHyphens/>
              <w:spacing w:after="0"/>
              <w:rPr>
                <w:sz w:val="16"/>
                <w:szCs w:val="16"/>
              </w:rPr>
            </w:pPr>
            <w:r w:rsidRPr="00EA1EF5">
              <w:rPr>
                <w:sz w:val="16"/>
                <w:szCs w:val="16"/>
              </w:rPr>
              <w:t>организация газоснабжения</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suppressAutoHyphens/>
              <w:spacing w:after="0"/>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14,17</w:t>
            </w:r>
          </w:p>
        </w:tc>
        <w:tc>
          <w:tcPr>
            <w:tcW w:w="1861" w:type="dxa"/>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г.п. Излучинск, город Нижневартовск, межселенная</w:t>
            </w:r>
          </w:p>
          <w:p w:rsidR="00EA1EF5" w:rsidRPr="00EA1EF5" w:rsidRDefault="00EA1EF5" w:rsidP="00B13679">
            <w:pPr>
              <w:suppressAutoHyphens/>
              <w:spacing w:after="0"/>
              <w:rPr>
                <w:sz w:val="16"/>
                <w:szCs w:val="16"/>
              </w:rPr>
            </w:pPr>
            <w:r w:rsidRPr="00EA1EF5">
              <w:rPr>
                <w:sz w:val="16"/>
                <w:szCs w:val="16"/>
              </w:rPr>
              <w:t>территория</w:t>
            </w:r>
          </w:p>
        </w:tc>
        <w:tc>
          <w:tcPr>
            <w:tcW w:w="1418" w:type="dxa"/>
          </w:tcPr>
          <w:p w:rsidR="00EA1EF5" w:rsidRPr="00EA1EF5" w:rsidRDefault="00EA1EF5" w:rsidP="00B13679">
            <w:pPr>
              <w:suppressAutoHyphens/>
              <w:spacing w:after="0"/>
              <w:rPr>
                <w:sz w:val="16"/>
                <w:szCs w:val="16"/>
              </w:rPr>
            </w:pPr>
            <w:r w:rsidRPr="00EA1EF5">
              <w:rPr>
                <w:sz w:val="16"/>
                <w:szCs w:val="16"/>
              </w:rPr>
              <w:t>охранная зона- 25 м</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9.213</w:t>
            </w:r>
          </w:p>
        </w:tc>
        <w:tc>
          <w:tcPr>
            <w:tcW w:w="2732" w:type="dxa"/>
          </w:tcPr>
          <w:p w:rsidR="00EA1EF5" w:rsidRPr="00EA1EF5" w:rsidRDefault="00EA1EF5" w:rsidP="00B13679">
            <w:pPr>
              <w:suppressAutoHyphens/>
              <w:spacing w:after="0"/>
              <w:rPr>
                <w:sz w:val="16"/>
                <w:szCs w:val="16"/>
              </w:rPr>
            </w:pPr>
            <w:r w:rsidRPr="00EA1EF5">
              <w:rPr>
                <w:sz w:val="16"/>
                <w:szCs w:val="16"/>
              </w:rPr>
              <w:t>Газопровод-отвод и ГРС Лангепас</w:t>
            </w:r>
          </w:p>
        </w:tc>
        <w:tc>
          <w:tcPr>
            <w:tcW w:w="1993" w:type="dxa"/>
          </w:tcPr>
          <w:p w:rsidR="00EA1EF5" w:rsidRPr="00EA1EF5" w:rsidRDefault="00EA1EF5" w:rsidP="00B13679">
            <w:pPr>
              <w:suppressAutoHyphens/>
              <w:spacing w:after="0"/>
              <w:rPr>
                <w:sz w:val="16"/>
                <w:szCs w:val="16"/>
              </w:rPr>
            </w:pPr>
            <w:r w:rsidRPr="00EA1EF5">
              <w:rPr>
                <w:sz w:val="16"/>
                <w:szCs w:val="16"/>
              </w:rPr>
              <w:t>Магистральный газопровод</w:t>
            </w:r>
          </w:p>
        </w:tc>
        <w:tc>
          <w:tcPr>
            <w:tcW w:w="1839" w:type="dxa"/>
          </w:tcPr>
          <w:p w:rsidR="00EA1EF5" w:rsidRPr="00EA1EF5" w:rsidRDefault="00EA1EF5" w:rsidP="00B13679">
            <w:pPr>
              <w:suppressAutoHyphens/>
              <w:spacing w:after="0"/>
              <w:rPr>
                <w:sz w:val="16"/>
                <w:szCs w:val="16"/>
              </w:rPr>
            </w:pPr>
            <w:r w:rsidRPr="00EA1EF5">
              <w:rPr>
                <w:sz w:val="16"/>
                <w:szCs w:val="16"/>
              </w:rPr>
              <w:t>организация газоснабжения</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suppressAutoHyphens/>
              <w:spacing w:after="0"/>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0,35</w:t>
            </w:r>
          </w:p>
        </w:tc>
        <w:tc>
          <w:tcPr>
            <w:tcW w:w="1861"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Нижневартовский муниципальный район, межселенная</w:t>
            </w:r>
          </w:p>
          <w:p w:rsidR="00EA1EF5" w:rsidRPr="00EA1EF5" w:rsidRDefault="00EA1EF5" w:rsidP="00B13679">
            <w:pPr>
              <w:suppressAutoHyphens/>
              <w:spacing w:after="0"/>
              <w:rPr>
                <w:sz w:val="16"/>
                <w:szCs w:val="16"/>
              </w:rPr>
            </w:pPr>
            <w:r w:rsidRPr="00EA1EF5">
              <w:rPr>
                <w:sz w:val="16"/>
                <w:szCs w:val="16"/>
              </w:rPr>
              <w:t>территория</w:t>
            </w:r>
          </w:p>
        </w:tc>
        <w:tc>
          <w:tcPr>
            <w:tcW w:w="1418" w:type="dxa"/>
          </w:tcPr>
          <w:p w:rsidR="00EA1EF5" w:rsidRPr="00EA1EF5" w:rsidRDefault="00EA1EF5" w:rsidP="00B13679">
            <w:pPr>
              <w:suppressAutoHyphens/>
              <w:spacing w:after="0"/>
              <w:rPr>
                <w:sz w:val="16"/>
                <w:szCs w:val="16"/>
              </w:rPr>
            </w:pPr>
            <w:r w:rsidRPr="00EA1EF5">
              <w:rPr>
                <w:sz w:val="16"/>
                <w:szCs w:val="16"/>
              </w:rPr>
              <w:t>охранная зона- 25 м</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9.214</w:t>
            </w:r>
          </w:p>
        </w:tc>
        <w:tc>
          <w:tcPr>
            <w:tcW w:w="2732" w:type="dxa"/>
          </w:tcPr>
          <w:p w:rsidR="00EA1EF5" w:rsidRPr="00EA1EF5" w:rsidRDefault="00EA1EF5" w:rsidP="00B13679">
            <w:pPr>
              <w:suppressAutoHyphens/>
              <w:spacing w:after="0"/>
              <w:rPr>
                <w:sz w:val="16"/>
                <w:szCs w:val="16"/>
              </w:rPr>
            </w:pPr>
            <w:r w:rsidRPr="00EA1EF5">
              <w:rPr>
                <w:sz w:val="16"/>
                <w:szCs w:val="16"/>
              </w:rPr>
              <w:t>Газопровод-отвод и ГРС Покачи</w:t>
            </w:r>
          </w:p>
        </w:tc>
        <w:tc>
          <w:tcPr>
            <w:tcW w:w="1993" w:type="dxa"/>
          </w:tcPr>
          <w:p w:rsidR="00EA1EF5" w:rsidRPr="00EA1EF5" w:rsidRDefault="00EA1EF5" w:rsidP="00B13679">
            <w:pPr>
              <w:suppressAutoHyphens/>
              <w:spacing w:after="0"/>
              <w:rPr>
                <w:sz w:val="16"/>
                <w:szCs w:val="16"/>
              </w:rPr>
            </w:pPr>
            <w:r w:rsidRPr="00EA1EF5">
              <w:rPr>
                <w:sz w:val="16"/>
                <w:szCs w:val="16"/>
              </w:rPr>
              <w:t>Магистральный газопровод</w:t>
            </w:r>
          </w:p>
        </w:tc>
        <w:tc>
          <w:tcPr>
            <w:tcW w:w="1839" w:type="dxa"/>
          </w:tcPr>
          <w:p w:rsidR="00EA1EF5" w:rsidRPr="00EA1EF5" w:rsidRDefault="00EA1EF5" w:rsidP="00B13679">
            <w:pPr>
              <w:suppressAutoHyphens/>
              <w:spacing w:after="0"/>
              <w:rPr>
                <w:sz w:val="16"/>
                <w:szCs w:val="16"/>
              </w:rPr>
            </w:pPr>
            <w:r w:rsidRPr="00EA1EF5">
              <w:rPr>
                <w:sz w:val="16"/>
                <w:szCs w:val="16"/>
              </w:rPr>
              <w:t>организация газоснабжения</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suppressAutoHyphens/>
              <w:spacing w:after="0"/>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0,27</w:t>
            </w:r>
          </w:p>
        </w:tc>
        <w:tc>
          <w:tcPr>
            <w:tcW w:w="1861"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Нижневартовский муниципальный район, межселенная</w:t>
            </w:r>
          </w:p>
          <w:p w:rsidR="00EA1EF5" w:rsidRPr="00EA1EF5" w:rsidRDefault="00EA1EF5" w:rsidP="00B13679">
            <w:pPr>
              <w:suppressAutoHyphens/>
              <w:spacing w:after="0"/>
              <w:rPr>
                <w:sz w:val="16"/>
                <w:szCs w:val="16"/>
              </w:rPr>
            </w:pPr>
            <w:r w:rsidRPr="00EA1EF5">
              <w:rPr>
                <w:sz w:val="16"/>
                <w:szCs w:val="16"/>
              </w:rPr>
              <w:t>территория</w:t>
            </w:r>
          </w:p>
        </w:tc>
        <w:tc>
          <w:tcPr>
            <w:tcW w:w="1418" w:type="dxa"/>
          </w:tcPr>
          <w:p w:rsidR="00EA1EF5" w:rsidRPr="00EA1EF5" w:rsidRDefault="00EA1EF5" w:rsidP="00B13679">
            <w:pPr>
              <w:suppressAutoHyphens/>
              <w:spacing w:after="0"/>
              <w:rPr>
                <w:sz w:val="16"/>
                <w:szCs w:val="16"/>
              </w:rPr>
            </w:pPr>
            <w:r w:rsidRPr="00EA1EF5">
              <w:rPr>
                <w:sz w:val="16"/>
                <w:szCs w:val="16"/>
              </w:rPr>
              <w:t>охранная зона- 25 м</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9.226</w:t>
            </w:r>
          </w:p>
        </w:tc>
        <w:tc>
          <w:tcPr>
            <w:tcW w:w="2732" w:type="dxa"/>
          </w:tcPr>
          <w:p w:rsidR="00EA1EF5" w:rsidRPr="00EA1EF5" w:rsidRDefault="00EA1EF5" w:rsidP="00B13679">
            <w:pPr>
              <w:suppressAutoHyphens/>
              <w:spacing w:after="0"/>
              <w:rPr>
                <w:sz w:val="16"/>
                <w:szCs w:val="16"/>
              </w:rPr>
            </w:pPr>
            <w:r w:rsidRPr="00EA1EF5">
              <w:rPr>
                <w:sz w:val="16"/>
                <w:szCs w:val="16"/>
              </w:rPr>
              <w:t>Газопровод-отвод и ГРС Мегион</w:t>
            </w:r>
          </w:p>
        </w:tc>
        <w:tc>
          <w:tcPr>
            <w:tcW w:w="1993" w:type="dxa"/>
          </w:tcPr>
          <w:p w:rsidR="00EA1EF5" w:rsidRPr="00EA1EF5" w:rsidRDefault="00EA1EF5" w:rsidP="00B13679">
            <w:pPr>
              <w:suppressAutoHyphens/>
              <w:spacing w:after="0"/>
              <w:rPr>
                <w:sz w:val="16"/>
                <w:szCs w:val="16"/>
              </w:rPr>
            </w:pPr>
            <w:r w:rsidRPr="00EA1EF5">
              <w:rPr>
                <w:sz w:val="16"/>
                <w:szCs w:val="16"/>
              </w:rPr>
              <w:t>газораспределительная станция (ГРС)</w:t>
            </w:r>
          </w:p>
        </w:tc>
        <w:tc>
          <w:tcPr>
            <w:tcW w:w="1839" w:type="dxa"/>
          </w:tcPr>
          <w:p w:rsidR="00EA1EF5" w:rsidRPr="00EA1EF5" w:rsidRDefault="00EA1EF5" w:rsidP="00B13679">
            <w:pPr>
              <w:suppressAutoHyphens/>
              <w:spacing w:after="0"/>
              <w:rPr>
                <w:sz w:val="16"/>
                <w:szCs w:val="16"/>
              </w:rPr>
            </w:pPr>
            <w:r w:rsidRPr="00EA1EF5">
              <w:rPr>
                <w:sz w:val="16"/>
                <w:szCs w:val="16"/>
              </w:rPr>
              <w:t>организация газоснабжения</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suppressAutoHyphens/>
              <w:spacing w:after="0"/>
              <w:rPr>
                <w:sz w:val="16"/>
                <w:szCs w:val="16"/>
              </w:rPr>
            </w:pPr>
            <w:r w:rsidRPr="00EA1EF5">
              <w:rPr>
                <w:color w:val="000000"/>
                <w:sz w:val="16"/>
                <w:szCs w:val="16"/>
              </w:rPr>
              <w:t>Выходное расчетное давление ГРС</w:t>
            </w:r>
          </w:p>
        </w:tc>
        <w:tc>
          <w:tcPr>
            <w:tcW w:w="1507" w:type="dxa"/>
          </w:tcPr>
          <w:p w:rsidR="00EA1EF5" w:rsidRPr="00EA1EF5" w:rsidRDefault="00EA1EF5" w:rsidP="00B13679">
            <w:pPr>
              <w:suppressAutoHyphens/>
              <w:spacing w:after="0"/>
              <w:jc w:val="center"/>
              <w:rPr>
                <w:sz w:val="16"/>
                <w:szCs w:val="16"/>
              </w:rPr>
            </w:pPr>
            <w:r w:rsidRPr="00EA1EF5">
              <w:rPr>
                <w:sz w:val="16"/>
                <w:szCs w:val="16"/>
              </w:rPr>
              <w:t>1,2 МПа</w:t>
            </w:r>
          </w:p>
        </w:tc>
        <w:tc>
          <w:tcPr>
            <w:tcW w:w="1861" w:type="dxa"/>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w:t>
            </w:r>
          </w:p>
        </w:tc>
        <w:tc>
          <w:tcPr>
            <w:tcW w:w="1418" w:type="dxa"/>
          </w:tcPr>
          <w:p w:rsidR="00EA1EF5" w:rsidRPr="00EA1EF5" w:rsidRDefault="00EA1EF5" w:rsidP="00B13679">
            <w:pPr>
              <w:suppressAutoHyphens/>
              <w:spacing w:after="0"/>
              <w:rPr>
                <w:sz w:val="16"/>
                <w:szCs w:val="16"/>
              </w:rPr>
            </w:pPr>
            <w:r w:rsidRPr="00EA1EF5">
              <w:rPr>
                <w:sz w:val="16"/>
                <w:szCs w:val="16"/>
              </w:rPr>
              <w:t>охранная зона- 100 м</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9.227</w:t>
            </w:r>
          </w:p>
        </w:tc>
        <w:tc>
          <w:tcPr>
            <w:tcW w:w="2732" w:type="dxa"/>
          </w:tcPr>
          <w:p w:rsidR="00EA1EF5" w:rsidRPr="00EA1EF5" w:rsidRDefault="00EA1EF5" w:rsidP="00B13679">
            <w:pPr>
              <w:suppressAutoHyphens/>
              <w:spacing w:after="0"/>
              <w:rPr>
                <w:sz w:val="16"/>
                <w:szCs w:val="16"/>
              </w:rPr>
            </w:pPr>
            <w:r w:rsidRPr="00EA1EF5">
              <w:rPr>
                <w:sz w:val="16"/>
                <w:szCs w:val="16"/>
              </w:rPr>
              <w:t>Газопровод-отвод и ГРС Покачи</w:t>
            </w:r>
          </w:p>
        </w:tc>
        <w:tc>
          <w:tcPr>
            <w:tcW w:w="1993" w:type="dxa"/>
          </w:tcPr>
          <w:p w:rsidR="00EA1EF5" w:rsidRPr="00EA1EF5" w:rsidRDefault="00EA1EF5" w:rsidP="00B13679">
            <w:pPr>
              <w:suppressAutoHyphens/>
              <w:spacing w:after="0"/>
              <w:rPr>
                <w:sz w:val="16"/>
                <w:szCs w:val="16"/>
              </w:rPr>
            </w:pPr>
            <w:r w:rsidRPr="00EA1EF5">
              <w:rPr>
                <w:sz w:val="16"/>
                <w:szCs w:val="16"/>
              </w:rPr>
              <w:t>газораспределительная станция (ГРС)</w:t>
            </w:r>
          </w:p>
        </w:tc>
        <w:tc>
          <w:tcPr>
            <w:tcW w:w="1839" w:type="dxa"/>
          </w:tcPr>
          <w:p w:rsidR="00EA1EF5" w:rsidRPr="00EA1EF5" w:rsidRDefault="00EA1EF5" w:rsidP="00B13679">
            <w:pPr>
              <w:suppressAutoHyphens/>
              <w:spacing w:after="0"/>
              <w:rPr>
                <w:sz w:val="16"/>
                <w:szCs w:val="16"/>
              </w:rPr>
            </w:pPr>
            <w:r w:rsidRPr="00EA1EF5">
              <w:rPr>
                <w:sz w:val="16"/>
                <w:szCs w:val="16"/>
              </w:rPr>
              <w:t>организация газоснабжения</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suppressAutoHyphens/>
              <w:spacing w:after="0"/>
              <w:rPr>
                <w:sz w:val="16"/>
                <w:szCs w:val="16"/>
              </w:rPr>
            </w:pPr>
            <w:r w:rsidRPr="00EA1EF5">
              <w:rPr>
                <w:color w:val="000000"/>
                <w:sz w:val="16"/>
                <w:szCs w:val="16"/>
              </w:rPr>
              <w:t>Выходное расчетное давление ГРС</w:t>
            </w:r>
          </w:p>
        </w:tc>
        <w:tc>
          <w:tcPr>
            <w:tcW w:w="1507" w:type="dxa"/>
          </w:tcPr>
          <w:p w:rsidR="00EA1EF5" w:rsidRPr="00EA1EF5" w:rsidRDefault="00EA1EF5" w:rsidP="00B13679">
            <w:pPr>
              <w:suppressAutoHyphens/>
              <w:spacing w:after="0"/>
              <w:jc w:val="center"/>
              <w:rPr>
                <w:sz w:val="16"/>
                <w:szCs w:val="16"/>
              </w:rPr>
            </w:pPr>
            <w:r w:rsidRPr="00EA1EF5">
              <w:rPr>
                <w:sz w:val="16"/>
                <w:szCs w:val="16"/>
              </w:rPr>
              <w:t>1,2 МПа</w:t>
            </w:r>
          </w:p>
        </w:tc>
        <w:tc>
          <w:tcPr>
            <w:tcW w:w="1861" w:type="dxa"/>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w:t>
            </w:r>
          </w:p>
        </w:tc>
        <w:tc>
          <w:tcPr>
            <w:tcW w:w="1418" w:type="dxa"/>
          </w:tcPr>
          <w:p w:rsidR="00EA1EF5" w:rsidRPr="00EA1EF5" w:rsidRDefault="00EA1EF5" w:rsidP="00B13679">
            <w:pPr>
              <w:suppressAutoHyphens/>
              <w:spacing w:after="0"/>
              <w:rPr>
                <w:sz w:val="16"/>
                <w:szCs w:val="16"/>
              </w:rPr>
            </w:pPr>
            <w:r w:rsidRPr="00EA1EF5">
              <w:rPr>
                <w:sz w:val="16"/>
                <w:szCs w:val="16"/>
              </w:rPr>
              <w:t>охранная зона- 100 м</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9.228</w:t>
            </w:r>
          </w:p>
        </w:tc>
        <w:tc>
          <w:tcPr>
            <w:tcW w:w="2732" w:type="dxa"/>
          </w:tcPr>
          <w:p w:rsidR="00EA1EF5" w:rsidRPr="00EA1EF5" w:rsidRDefault="00EA1EF5" w:rsidP="00B13679">
            <w:pPr>
              <w:suppressAutoHyphens/>
              <w:spacing w:after="0"/>
              <w:rPr>
                <w:sz w:val="16"/>
                <w:szCs w:val="16"/>
              </w:rPr>
            </w:pPr>
            <w:r w:rsidRPr="00EA1EF5">
              <w:rPr>
                <w:sz w:val="16"/>
                <w:szCs w:val="16"/>
              </w:rPr>
              <w:t>Газопровод-отвод и ГРС Лангепас</w:t>
            </w:r>
          </w:p>
        </w:tc>
        <w:tc>
          <w:tcPr>
            <w:tcW w:w="1993" w:type="dxa"/>
          </w:tcPr>
          <w:p w:rsidR="00EA1EF5" w:rsidRPr="00EA1EF5" w:rsidRDefault="00EA1EF5" w:rsidP="00B13679">
            <w:pPr>
              <w:suppressAutoHyphens/>
              <w:spacing w:after="0"/>
              <w:rPr>
                <w:sz w:val="16"/>
                <w:szCs w:val="16"/>
              </w:rPr>
            </w:pPr>
            <w:r w:rsidRPr="00EA1EF5">
              <w:rPr>
                <w:sz w:val="16"/>
                <w:szCs w:val="16"/>
              </w:rPr>
              <w:t>газораспределительная станция (ГРС)</w:t>
            </w:r>
          </w:p>
        </w:tc>
        <w:tc>
          <w:tcPr>
            <w:tcW w:w="1839" w:type="dxa"/>
          </w:tcPr>
          <w:p w:rsidR="00EA1EF5" w:rsidRPr="00EA1EF5" w:rsidRDefault="00EA1EF5" w:rsidP="00B13679">
            <w:pPr>
              <w:suppressAutoHyphens/>
              <w:spacing w:after="0"/>
              <w:rPr>
                <w:sz w:val="16"/>
                <w:szCs w:val="16"/>
              </w:rPr>
            </w:pPr>
            <w:r w:rsidRPr="00EA1EF5">
              <w:rPr>
                <w:sz w:val="16"/>
                <w:szCs w:val="16"/>
              </w:rPr>
              <w:t>организация газоснабжения</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suppressAutoHyphens/>
              <w:spacing w:after="0"/>
              <w:rPr>
                <w:sz w:val="16"/>
                <w:szCs w:val="16"/>
              </w:rPr>
            </w:pPr>
            <w:r w:rsidRPr="00EA1EF5">
              <w:rPr>
                <w:color w:val="000000"/>
                <w:sz w:val="16"/>
                <w:szCs w:val="16"/>
              </w:rPr>
              <w:t>Выходное расчетное давление ГРС</w:t>
            </w:r>
          </w:p>
        </w:tc>
        <w:tc>
          <w:tcPr>
            <w:tcW w:w="1507" w:type="dxa"/>
          </w:tcPr>
          <w:p w:rsidR="00EA1EF5" w:rsidRPr="00EA1EF5" w:rsidRDefault="00EA1EF5" w:rsidP="00B13679">
            <w:pPr>
              <w:suppressAutoHyphens/>
              <w:spacing w:after="0"/>
              <w:jc w:val="center"/>
              <w:rPr>
                <w:sz w:val="16"/>
                <w:szCs w:val="16"/>
              </w:rPr>
            </w:pPr>
            <w:r w:rsidRPr="00EA1EF5">
              <w:rPr>
                <w:sz w:val="16"/>
                <w:szCs w:val="16"/>
              </w:rPr>
              <w:t>1,2 МПа</w:t>
            </w:r>
          </w:p>
        </w:tc>
        <w:tc>
          <w:tcPr>
            <w:tcW w:w="1861" w:type="dxa"/>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w:t>
            </w:r>
          </w:p>
        </w:tc>
        <w:tc>
          <w:tcPr>
            <w:tcW w:w="1418" w:type="dxa"/>
          </w:tcPr>
          <w:p w:rsidR="00EA1EF5" w:rsidRPr="00EA1EF5" w:rsidRDefault="00EA1EF5" w:rsidP="00B13679">
            <w:pPr>
              <w:suppressAutoHyphens/>
              <w:spacing w:after="0"/>
              <w:rPr>
                <w:sz w:val="16"/>
                <w:szCs w:val="16"/>
              </w:rPr>
            </w:pPr>
            <w:r w:rsidRPr="00EA1EF5">
              <w:rPr>
                <w:sz w:val="16"/>
                <w:szCs w:val="16"/>
              </w:rPr>
              <w:t>охранная зона- 100 м</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lastRenderedPageBreak/>
              <w:t>9.242</w:t>
            </w:r>
          </w:p>
        </w:tc>
        <w:tc>
          <w:tcPr>
            <w:tcW w:w="2732"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Газопровод</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межпоселковый ГРС г. Лангепас - г. Лангепас Ханты-Мансийского</w:t>
            </w:r>
          </w:p>
          <w:p w:rsidR="00EA1EF5" w:rsidRPr="00EA1EF5" w:rsidRDefault="00EA1EF5" w:rsidP="00B13679">
            <w:pPr>
              <w:suppressAutoHyphens/>
              <w:spacing w:after="0"/>
              <w:rPr>
                <w:sz w:val="16"/>
                <w:szCs w:val="16"/>
              </w:rPr>
            </w:pPr>
            <w:r w:rsidRPr="00EA1EF5">
              <w:rPr>
                <w:sz w:val="16"/>
                <w:szCs w:val="16"/>
              </w:rPr>
              <w:t>автономного округа – Югры</w:t>
            </w:r>
          </w:p>
        </w:tc>
        <w:tc>
          <w:tcPr>
            <w:tcW w:w="1993"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газопровод</w:t>
            </w:r>
          </w:p>
          <w:p w:rsidR="00EA1EF5" w:rsidRPr="00EA1EF5" w:rsidRDefault="00EA1EF5" w:rsidP="00B13679">
            <w:pPr>
              <w:suppressAutoHyphens/>
              <w:spacing w:after="0"/>
              <w:rPr>
                <w:sz w:val="16"/>
                <w:szCs w:val="16"/>
              </w:rPr>
            </w:pPr>
            <w:r w:rsidRPr="00EA1EF5">
              <w:rPr>
                <w:sz w:val="16"/>
                <w:szCs w:val="16"/>
              </w:rPr>
              <w:t>распределительный высокого давления</w:t>
            </w:r>
          </w:p>
        </w:tc>
        <w:tc>
          <w:tcPr>
            <w:tcW w:w="1839"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газоснабжения</w:t>
            </w: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планируемый</w:t>
            </w:r>
          </w:p>
          <w:p w:rsidR="00EA1EF5" w:rsidRPr="00EA1EF5" w:rsidRDefault="00EA1EF5" w:rsidP="00B13679">
            <w:pPr>
              <w:suppressAutoHyphens/>
              <w:spacing w:after="0"/>
              <w:rPr>
                <w:sz w:val="16"/>
                <w:szCs w:val="16"/>
              </w:rPr>
            </w:pPr>
            <w:r w:rsidRPr="00EA1EF5">
              <w:rPr>
                <w:sz w:val="16"/>
                <w:szCs w:val="16"/>
              </w:rPr>
              <w:t>к размещению</w:t>
            </w: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протяженность</w:t>
            </w:r>
          </w:p>
          <w:p w:rsidR="00EA1EF5" w:rsidRPr="00EA1EF5" w:rsidRDefault="00EA1EF5" w:rsidP="00B13679">
            <w:pPr>
              <w:suppressAutoHyphens/>
              <w:spacing w:after="0"/>
              <w:rPr>
                <w:sz w:val="16"/>
                <w:szCs w:val="16"/>
              </w:rPr>
            </w:pPr>
            <w:r w:rsidRPr="00EA1EF5">
              <w:rPr>
                <w:sz w:val="16"/>
                <w:szCs w:val="16"/>
              </w:rPr>
              <w:t>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11,71</w:t>
            </w:r>
          </w:p>
        </w:tc>
        <w:tc>
          <w:tcPr>
            <w:tcW w:w="1861"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 xml:space="preserve">Нижневартовский муниципальный </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район, Сургутский муниципальный район, город Лангепас, межселенная территория</w:t>
            </w:r>
          </w:p>
        </w:tc>
        <w:tc>
          <w:tcPr>
            <w:tcW w:w="1418"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охранная зона –</w:t>
            </w:r>
          </w:p>
          <w:p w:rsidR="00EA1EF5" w:rsidRPr="00EA1EF5" w:rsidRDefault="00EA1EF5" w:rsidP="00B13679">
            <w:pPr>
              <w:suppressAutoHyphens/>
              <w:spacing w:after="0"/>
              <w:rPr>
                <w:sz w:val="16"/>
                <w:szCs w:val="16"/>
              </w:rPr>
            </w:pPr>
            <w:r w:rsidRPr="00EA1EF5">
              <w:rPr>
                <w:sz w:val="16"/>
                <w:szCs w:val="16"/>
              </w:rPr>
              <w:t>3;2 м</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9.243</w:t>
            </w:r>
          </w:p>
        </w:tc>
        <w:tc>
          <w:tcPr>
            <w:tcW w:w="2732"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Газопровод</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межпоселковый ГРС г. Покачи – г. Покачи Ханты-Мансийского</w:t>
            </w:r>
          </w:p>
          <w:p w:rsidR="00EA1EF5" w:rsidRPr="00EA1EF5" w:rsidRDefault="00EA1EF5" w:rsidP="00B13679">
            <w:pPr>
              <w:suppressAutoHyphens/>
              <w:spacing w:after="0"/>
              <w:rPr>
                <w:sz w:val="16"/>
                <w:szCs w:val="16"/>
              </w:rPr>
            </w:pPr>
            <w:r w:rsidRPr="00EA1EF5">
              <w:rPr>
                <w:sz w:val="16"/>
                <w:szCs w:val="16"/>
              </w:rPr>
              <w:t>автономного округа-Югры</w:t>
            </w:r>
          </w:p>
        </w:tc>
        <w:tc>
          <w:tcPr>
            <w:tcW w:w="1993"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газопровод</w:t>
            </w:r>
          </w:p>
          <w:p w:rsidR="00EA1EF5" w:rsidRPr="00EA1EF5" w:rsidRDefault="00EA1EF5" w:rsidP="00B13679">
            <w:pPr>
              <w:suppressAutoHyphens/>
              <w:spacing w:after="0"/>
              <w:rPr>
                <w:sz w:val="16"/>
                <w:szCs w:val="16"/>
              </w:rPr>
            </w:pPr>
            <w:r w:rsidRPr="00EA1EF5">
              <w:rPr>
                <w:sz w:val="16"/>
                <w:szCs w:val="16"/>
              </w:rPr>
              <w:t>распределительный высокого давления</w:t>
            </w:r>
          </w:p>
        </w:tc>
        <w:tc>
          <w:tcPr>
            <w:tcW w:w="1839"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организация</w:t>
            </w:r>
          </w:p>
          <w:p w:rsidR="00EA1EF5" w:rsidRPr="00EA1EF5" w:rsidRDefault="00EA1EF5" w:rsidP="00B13679">
            <w:pPr>
              <w:suppressAutoHyphens/>
              <w:spacing w:after="0"/>
              <w:rPr>
                <w:sz w:val="16"/>
                <w:szCs w:val="16"/>
              </w:rPr>
            </w:pPr>
            <w:r w:rsidRPr="00EA1EF5">
              <w:rPr>
                <w:sz w:val="16"/>
                <w:szCs w:val="16"/>
              </w:rPr>
              <w:t>газоснабжения</w:t>
            </w: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планируемый</w:t>
            </w:r>
          </w:p>
          <w:p w:rsidR="00EA1EF5" w:rsidRPr="00EA1EF5" w:rsidRDefault="00EA1EF5" w:rsidP="00B13679">
            <w:pPr>
              <w:suppressAutoHyphens/>
              <w:spacing w:after="0"/>
              <w:rPr>
                <w:sz w:val="16"/>
                <w:szCs w:val="16"/>
              </w:rPr>
            </w:pPr>
            <w:r w:rsidRPr="00EA1EF5">
              <w:rPr>
                <w:sz w:val="16"/>
                <w:szCs w:val="16"/>
              </w:rPr>
              <w:t>к размещению</w:t>
            </w:r>
          </w:p>
        </w:tc>
        <w:tc>
          <w:tcPr>
            <w:tcW w:w="1507"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протяженность</w:t>
            </w:r>
          </w:p>
          <w:p w:rsidR="00EA1EF5" w:rsidRPr="00EA1EF5" w:rsidRDefault="00EA1EF5" w:rsidP="00B13679">
            <w:pPr>
              <w:suppressAutoHyphens/>
              <w:spacing w:after="0"/>
              <w:rPr>
                <w:sz w:val="16"/>
                <w:szCs w:val="16"/>
              </w:rPr>
            </w:pPr>
            <w:r w:rsidRPr="00EA1EF5">
              <w:rPr>
                <w:sz w:val="16"/>
                <w:szCs w:val="16"/>
              </w:rPr>
              <w:t>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21,52</w:t>
            </w:r>
          </w:p>
        </w:tc>
        <w:tc>
          <w:tcPr>
            <w:tcW w:w="1861"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 xml:space="preserve">Нижневартовскиймуниципальный  </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район, город Покачи,</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межселенная</w:t>
            </w:r>
          </w:p>
          <w:p w:rsidR="00EA1EF5" w:rsidRPr="00EA1EF5" w:rsidRDefault="00EA1EF5" w:rsidP="00B13679">
            <w:pPr>
              <w:suppressAutoHyphens/>
              <w:spacing w:after="0"/>
              <w:rPr>
                <w:sz w:val="16"/>
                <w:szCs w:val="16"/>
              </w:rPr>
            </w:pPr>
            <w:r w:rsidRPr="00EA1EF5">
              <w:rPr>
                <w:sz w:val="16"/>
                <w:szCs w:val="16"/>
              </w:rPr>
              <w:t>территория</w:t>
            </w:r>
          </w:p>
        </w:tc>
        <w:tc>
          <w:tcPr>
            <w:tcW w:w="1418"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охранная зона –</w:t>
            </w:r>
          </w:p>
          <w:p w:rsidR="00EA1EF5" w:rsidRPr="00EA1EF5" w:rsidRDefault="00EA1EF5" w:rsidP="00B13679">
            <w:pPr>
              <w:suppressAutoHyphens/>
              <w:spacing w:after="0"/>
              <w:rPr>
                <w:sz w:val="16"/>
                <w:szCs w:val="16"/>
              </w:rPr>
            </w:pPr>
            <w:r w:rsidRPr="00EA1EF5">
              <w:rPr>
                <w:sz w:val="16"/>
                <w:szCs w:val="16"/>
              </w:rPr>
              <w:t>3;2 м</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9.248</w:t>
            </w:r>
          </w:p>
        </w:tc>
        <w:tc>
          <w:tcPr>
            <w:tcW w:w="2732"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Газопровод</w:t>
            </w:r>
          </w:p>
          <w:p w:rsidR="00EA1EF5" w:rsidRPr="00EA1EF5" w:rsidRDefault="00EA1EF5" w:rsidP="00B13679">
            <w:pPr>
              <w:suppressAutoHyphens/>
              <w:spacing w:after="0"/>
              <w:rPr>
                <w:sz w:val="16"/>
                <w:szCs w:val="16"/>
              </w:rPr>
            </w:pPr>
            <w:r w:rsidRPr="00EA1EF5">
              <w:rPr>
                <w:sz w:val="16"/>
                <w:szCs w:val="16"/>
              </w:rPr>
              <w:t>межпоселковый ГРС Мегион – г. Мегион, пгт. Высокий городского округа Мегион</w:t>
            </w:r>
          </w:p>
        </w:tc>
        <w:tc>
          <w:tcPr>
            <w:tcW w:w="1993" w:type="dxa"/>
          </w:tcPr>
          <w:p w:rsidR="00EA1EF5" w:rsidRPr="00EA1EF5" w:rsidRDefault="00EA1EF5" w:rsidP="00B13679">
            <w:pPr>
              <w:suppressAutoHyphens/>
              <w:spacing w:after="0"/>
              <w:rPr>
                <w:sz w:val="16"/>
                <w:szCs w:val="16"/>
              </w:rPr>
            </w:pPr>
            <w:r w:rsidRPr="00EA1EF5">
              <w:rPr>
                <w:sz w:val="16"/>
                <w:szCs w:val="16"/>
              </w:rPr>
              <w:t>газопровод распределительный высокого давления</w:t>
            </w:r>
          </w:p>
        </w:tc>
        <w:tc>
          <w:tcPr>
            <w:tcW w:w="1839" w:type="dxa"/>
          </w:tcPr>
          <w:p w:rsidR="00EA1EF5" w:rsidRPr="00EA1EF5" w:rsidRDefault="00EA1EF5" w:rsidP="00B13679">
            <w:pPr>
              <w:suppressAutoHyphens/>
              <w:spacing w:after="0"/>
              <w:rPr>
                <w:sz w:val="16"/>
                <w:szCs w:val="16"/>
              </w:rPr>
            </w:pPr>
            <w:r w:rsidRPr="00EA1EF5">
              <w:rPr>
                <w:sz w:val="16"/>
                <w:szCs w:val="16"/>
              </w:rPr>
              <w:t>организация газоснабжения</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suppressAutoHyphens/>
              <w:spacing w:after="0"/>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21,95</w:t>
            </w:r>
          </w:p>
        </w:tc>
        <w:tc>
          <w:tcPr>
            <w:tcW w:w="1861"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Нижневартовский муниципальный район, г.п. Излучинск, город Мегион,</w:t>
            </w:r>
          </w:p>
          <w:p w:rsidR="00EA1EF5" w:rsidRPr="00EA1EF5" w:rsidRDefault="00EA1EF5" w:rsidP="00B13679">
            <w:pPr>
              <w:suppressAutoHyphens/>
              <w:spacing w:after="0"/>
              <w:rPr>
                <w:sz w:val="16"/>
                <w:szCs w:val="16"/>
              </w:rPr>
            </w:pPr>
            <w:r w:rsidRPr="00EA1EF5">
              <w:rPr>
                <w:sz w:val="16"/>
                <w:szCs w:val="16"/>
              </w:rPr>
              <w:t>межселенная территория</w:t>
            </w:r>
          </w:p>
        </w:tc>
        <w:tc>
          <w:tcPr>
            <w:tcW w:w="1418" w:type="dxa"/>
          </w:tcPr>
          <w:p w:rsidR="00EA1EF5" w:rsidRPr="00EA1EF5" w:rsidRDefault="00EA1EF5" w:rsidP="00B13679">
            <w:pPr>
              <w:suppressAutoHyphens/>
              <w:spacing w:after="0"/>
              <w:rPr>
                <w:sz w:val="16"/>
                <w:szCs w:val="16"/>
              </w:rPr>
            </w:pPr>
            <w:r w:rsidRPr="00EA1EF5">
              <w:rPr>
                <w:sz w:val="16"/>
                <w:szCs w:val="16"/>
              </w:rPr>
              <w:t>охранная зона – 3;2 м</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9.249</w:t>
            </w:r>
          </w:p>
        </w:tc>
        <w:tc>
          <w:tcPr>
            <w:tcW w:w="2732"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Газопровод</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межпоселковый ГРС Нижневартовской ГРЭС – с. Большетархово</w:t>
            </w:r>
          </w:p>
          <w:p w:rsidR="00EA1EF5" w:rsidRPr="00EA1EF5" w:rsidRDefault="00EA1EF5" w:rsidP="00B13679">
            <w:pPr>
              <w:suppressAutoHyphens/>
              <w:spacing w:after="0"/>
              <w:rPr>
                <w:sz w:val="16"/>
                <w:szCs w:val="16"/>
              </w:rPr>
            </w:pPr>
            <w:r w:rsidRPr="00EA1EF5">
              <w:rPr>
                <w:sz w:val="16"/>
                <w:szCs w:val="16"/>
              </w:rPr>
              <w:t>Нижневартовского района</w:t>
            </w:r>
          </w:p>
        </w:tc>
        <w:tc>
          <w:tcPr>
            <w:tcW w:w="1993" w:type="dxa"/>
          </w:tcPr>
          <w:p w:rsidR="00EA1EF5" w:rsidRPr="00EA1EF5" w:rsidRDefault="00EA1EF5" w:rsidP="00B13679">
            <w:pPr>
              <w:suppressAutoHyphens/>
              <w:spacing w:after="0"/>
              <w:rPr>
                <w:sz w:val="16"/>
                <w:szCs w:val="16"/>
              </w:rPr>
            </w:pPr>
            <w:r w:rsidRPr="00EA1EF5">
              <w:rPr>
                <w:sz w:val="16"/>
                <w:szCs w:val="16"/>
              </w:rPr>
              <w:t>газопровод распределительный высокого давления</w:t>
            </w:r>
          </w:p>
        </w:tc>
        <w:tc>
          <w:tcPr>
            <w:tcW w:w="1839" w:type="dxa"/>
          </w:tcPr>
          <w:p w:rsidR="00EA1EF5" w:rsidRPr="00EA1EF5" w:rsidRDefault="00EA1EF5" w:rsidP="00B13679">
            <w:pPr>
              <w:suppressAutoHyphens/>
              <w:spacing w:after="0"/>
              <w:rPr>
                <w:sz w:val="16"/>
                <w:szCs w:val="16"/>
              </w:rPr>
            </w:pPr>
            <w:r w:rsidRPr="00EA1EF5">
              <w:rPr>
                <w:sz w:val="16"/>
                <w:szCs w:val="16"/>
              </w:rPr>
              <w:t>организация газоснабжения</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suppressAutoHyphens/>
              <w:spacing w:after="0"/>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28,77</w:t>
            </w:r>
          </w:p>
        </w:tc>
        <w:tc>
          <w:tcPr>
            <w:tcW w:w="1861" w:type="dxa"/>
          </w:tcPr>
          <w:p w:rsidR="00EA1EF5" w:rsidRPr="00EA1EF5" w:rsidRDefault="00EA1EF5" w:rsidP="00B13679">
            <w:pPr>
              <w:suppressAutoHyphens/>
              <w:spacing w:after="0"/>
              <w:rPr>
                <w:sz w:val="16"/>
                <w:szCs w:val="16"/>
              </w:rPr>
            </w:pPr>
            <w:r w:rsidRPr="00EA1EF5">
              <w:rPr>
                <w:sz w:val="16"/>
                <w:szCs w:val="16"/>
              </w:rPr>
              <w:t>Нижневартовский муниципальный район, г.п. Излучинск</w:t>
            </w:r>
          </w:p>
        </w:tc>
        <w:tc>
          <w:tcPr>
            <w:tcW w:w="1418" w:type="dxa"/>
          </w:tcPr>
          <w:p w:rsidR="00EA1EF5" w:rsidRPr="00EA1EF5" w:rsidRDefault="00EA1EF5" w:rsidP="00B13679">
            <w:pPr>
              <w:suppressAutoHyphens/>
              <w:spacing w:after="0"/>
              <w:rPr>
                <w:sz w:val="16"/>
                <w:szCs w:val="16"/>
              </w:rPr>
            </w:pPr>
            <w:r w:rsidRPr="00EA1EF5">
              <w:rPr>
                <w:sz w:val="16"/>
                <w:szCs w:val="16"/>
              </w:rPr>
              <w:t>охранная зона – 3;2 м</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9.256</w:t>
            </w:r>
          </w:p>
        </w:tc>
        <w:tc>
          <w:tcPr>
            <w:tcW w:w="2732"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Газопровод</w:t>
            </w:r>
          </w:p>
          <w:p w:rsidR="00EA1EF5" w:rsidRPr="00EA1EF5" w:rsidRDefault="00EA1EF5" w:rsidP="00B13679">
            <w:pPr>
              <w:suppressAutoHyphens/>
              <w:spacing w:after="0"/>
              <w:rPr>
                <w:sz w:val="16"/>
                <w:szCs w:val="16"/>
              </w:rPr>
            </w:pPr>
            <w:r w:rsidRPr="00EA1EF5">
              <w:rPr>
                <w:sz w:val="16"/>
                <w:szCs w:val="16"/>
              </w:rPr>
              <w:t>межпоселковый к н.п. Аган Нижневартовского района</w:t>
            </w:r>
          </w:p>
        </w:tc>
        <w:tc>
          <w:tcPr>
            <w:tcW w:w="1993" w:type="dxa"/>
          </w:tcPr>
          <w:p w:rsidR="00EA1EF5" w:rsidRPr="00EA1EF5" w:rsidRDefault="00EA1EF5" w:rsidP="00B13679">
            <w:pPr>
              <w:suppressAutoHyphens/>
              <w:spacing w:after="0"/>
              <w:rPr>
                <w:sz w:val="16"/>
                <w:szCs w:val="16"/>
              </w:rPr>
            </w:pPr>
            <w:r w:rsidRPr="00EA1EF5">
              <w:rPr>
                <w:sz w:val="16"/>
                <w:szCs w:val="16"/>
              </w:rPr>
              <w:t>газопровод распределительный высокого давления</w:t>
            </w:r>
          </w:p>
        </w:tc>
        <w:tc>
          <w:tcPr>
            <w:tcW w:w="1839" w:type="dxa"/>
          </w:tcPr>
          <w:p w:rsidR="00EA1EF5" w:rsidRPr="00EA1EF5" w:rsidRDefault="00EA1EF5" w:rsidP="00B13679">
            <w:pPr>
              <w:suppressAutoHyphens/>
              <w:spacing w:after="0"/>
              <w:rPr>
                <w:sz w:val="16"/>
                <w:szCs w:val="16"/>
              </w:rPr>
            </w:pPr>
            <w:r w:rsidRPr="00EA1EF5">
              <w:rPr>
                <w:sz w:val="16"/>
                <w:szCs w:val="16"/>
              </w:rPr>
              <w:t>организация газоснабжения</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suppressAutoHyphens/>
              <w:spacing w:after="0"/>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5,62</w:t>
            </w:r>
          </w:p>
        </w:tc>
        <w:tc>
          <w:tcPr>
            <w:tcW w:w="1861"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Нижневартовский муниципальный район, с.п. Аган, межселенная</w:t>
            </w:r>
          </w:p>
          <w:p w:rsidR="00EA1EF5" w:rsidRPr="00EA1EF5" w:rsidRDefault="00EA1EF5" w:rsidP="00B13679">
            <w:pPr>
              <w:suppressAutoHyphens/>
              <w:spacing w:after="0"/>
              <w:rPr>
                <w:sz w:val="16"/>
                <w:szCs w:val="16"/>
              </w:rPr>
            </w:pPr>
            <w:r w:rsidRPr="00EA1EF5">
              <w:rPr>
                <w:sz w:val="16"/>
                <w:szCs w:val="16"/>
              </w:rPr>
              <w:t>территория</w:t>
            </w:r>
          </w:p>
        </w:tc>
        <w:tc>
          <w:tcPr>
            <w:tcW w:w="1418" w:type="dxa"/>
          </w:tcPr>
          <w:p w:rsidR="00EA1EF5" w:rsidRPr="00EA1EF5" w:rsidRDefault="00EA1EF5" w:rsidP="00B13679">
            <w:pPr>
              <w:suppressAutoHyphens/>
              <w:spacing w:after="0"/>
              <w:rPr>
                <w:sz w:val="16"/>
                <w:szCs w:val="16"/>
              </w:rPr>
            </w:pPr>
            <w:r w:rsidRPr="00EA1EF5">
              <w:rPr>
                <w:sz w:val="16"/>
                <w:szCs w:val="16"/>
              </w:rPr>
              <w:t>охранная зона – 3;2 м</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9.258</w:t>
            </w:r>
          </w:p>
        </w:tc>
        <w:tc>
          <w:tcPr>
            <w:tcW w:w="2732"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Газопровод</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межпоселковый к н.п. Вата – н.п. Покур</w:t>
            </w:r>
          </w:p>
          <w:p w:rsidR="00EA1EF5" w:rsidRPr="00EA1EF5" w:rsidRDefault="00EA1EF5" w:rsidP="00B13679">
            <w:pPr>
              <w:suppressAutoHyphens/>
              <w:spacing w:after="0"/>
              <w:rPr>
                <w:sz w:val="16"/>
                <w:szCs w:val="16"/>
              </w:rPr>
            </w:pPr>
            <w:r w:rsidRPr="00EA1EF5">
              <w:rPr>
                <w:sz w:val="16"/>
                <w:szCs w:val="16"/>
              </w:rPr>
              <w:t>Нижневартовского района</w:t>
            </w:r>
          </w:p>
        </w:tc>
        <w:tc>
          <w:tcPr>
            <w:tcW w:w="1993" w:type="dxa"/>
          </w:tcPr>
          <w:p w:rsidR="00EA1EF5" w:rsidRPr="00EA1EF5" w:rsidRDefault="00EA1EF5" w:rsidP="00B13679">
            <w:pPr>
              <w:suppressAutoHyphens/>
              <w:spacing w:after="0"/>
              <w:rPr>
                <w:sz w:val="16"/>
                <w:szCs w:val="16"/>
              </w:rPr>
            </w:pPr>
            <w:r w:rsidRPr="00EA1EF5">
              <w:rPr>
                <w:sz w:val="16"/>
                <w:szCs w:val="16"/>
              </w:rPr>
              <w:t>газопровод распределительный высокого давления</w:t>
            </w:r>
          </w:p>
        </w:tc>
        <w:tc>
          <w:tcPr>
            <w:tcW w:w="1839" w:type="dxa"/>
          </w:tcPr>
          <w:p w:rsidR="00EA1EF5" w:rsidRPr="00EA1EF5" w:rsidRDefault="00EA1EF5" w:rsidP="00B13679">
            <w:pPr>
              <w:suppressAutoHyphens/>
              <w:spacing w:after="0"/>
              <w:rPr>
                <w:sz w:val="16"/>
                <w:szCs w:val="16"/>
              </w:rPr>
            </w:pPr>
            <w:r w:rsidRPr="00EA1EF5">
              <w:rPr>
                <w:sz w:val="16"/>
                <w:szCs w:val="16"/>
              </w:rPr>
              <w:t>организация газоснабжения</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suppressAutoHyphens/>
              <w:spacing w:after="0"/>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48,03</w:t>
            </w:r>
          </w:p>
        </w:tc>
        <w:tc>
          <w:tcPr>
            <w:tcW w:w="1861"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Нижневартовский муниципальный район, с.п. Покур,</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с.п. Вата, город Мегион,</w:t>
            </w:r>
          </w:p>
          <w:p w:rsidR="00EA1EF5" w:rsidRPr="00EA1EF5" w:rsidRDefault="00EA1EF5" w:rsidP="00B13679">
            <w:pPr>
              <w:suppressAutoHyphens/>
              <w:spacing w:after="0"/>
              <w:rPr>
                <w:sz w:val="16"/>
                <w:szCs w:val="16"/>
              </w:rPr>
            </w:pPr>
            <w:r w:rsidRPr="00EA1EF5">
              <w:rPr>
                <w:sz w:val="16"/>
                <w:szCs w:val="16"/>
              </w:rPr>
              <w:t>межселенная территория</w:t>
            </w:r>
          </w:p>
        </w:tc>
        <w:tc>
          <w:tcPr>
            <w:tcW w:w="1418" w:type="dxa"/>
          </w:tcPr>
          <w:p w:rsidR="00EA1EF5" w:rsidRPr="00EA1EF5" w:rsidRDefault="00EA1EF5" w:rsidP="00B13679">
            <w:pPr>
              <w:suppressAutoHyphens/>
              <w:spacing w:after="0"/>
              <w:rPr>
                <w:sz w:val="16"/>
                <w:szCs w:val="16"/>
              </w:rPr>
            </w:pPr>
            <w:r w:rsidRPr="00EA1EF5">
              <w:rPr>
                <w:sz w:val="16"/>
                <w:szCs w:val="16"/>
              </w:rPr>
              <w:t>охранная зона – 3;2 м</w:t>
            </w:r>
          </w:p>
        </w:tc>
      </w:tr>
      <w:tr w:rsidR="00EA1EF5" w:rsidRPr="00EA1EF5" w:rsidTr="00B13679">
        <w:tc>
          <w:tcPr>
            <w:tcW w:w="657" w:type="dxa"/>
          </w:tcPr>
          <w:p w:rsidR="00EA1EF5" w:rsidRPr="00EA1EF5" w:rsidRDefault="00EA1EF5" w:rsidP="00B13679">
            <w:pPr>
              <w:suppressAutoHyphens/>
              <w:spacing w:after="0"/>
              <w:rPr>
                <w:sz w:val="16"/>
                <w:szCs w:val="16"/>
              </w:rPr>
            </w:pPr>
            <w:r w:rsidRPr="00EA1EF5">
              <w:rPr>
                <w:sz w:val="16"/>
                <w:szCs w:val="16"/>
              </w:rPr>
              <w:t>9.259</w:t>
            </w:r>
          </w:p>
        </w:tc>
        <w:tc>
          <w:tcPr>
            <w:tcW w:w="2732"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Газопровод</w:t>
            </w:r>
          </w:p>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межпоселковый к н.п. Зайцева Речка</w:t>
            </w:r>
          </w:p>
          <w:p w:rsidR="00EA1EF5" w:rsidRPr="00EA1EF5" w:rsidRDefault="00EA1EF5" w:rsidP="00B13679">
            <w:pPr>
              <w:suppressAutoHyphens/>
              <w:spacing w:after="0"/>
              <w:rPr>
                <w:sz w:val="16"/>
                <w:szCs w:val="16"/>
              </w:rPr>
            </w:pPr>
            <w:r w:rsidRPr="00EA1EF5">
              <w:rPr>
                <w:sz w:val="16"/>
                <w:szCs w:val="16"/>
              </w:rPr>
              <w:t>Нижневартовского района</w:t>
            </w:r>
          </w:p>
        </w:tc>
        <w:tc>
          <w:tcPr>
            <w:tcW w:w="1993" w:type="dxa"/>
          </w:tcPr>
          <w:p w:rsidR="00EA1EF5" w:rsidRPr="00EA1EF5" w:rsidRDefault="00EA1EF5" w:rsidP="00B13679">
            <w:pPr>
              <w:suppressAutoHyphens/>
              <w:spacing w:after="0"/>
              <w:rPr>
                <w:sz w:val="16"/>
                <w:szCs w:val="16"/>
              </w:rPr>
            </w:pPr>
            <w:r w:rsidRPr="00EA1EF5">
              <w:rPr>
                <w:sz w:val="16"/>
                <w:szCs w:val="16"/>
              </w:rPr>
              <w:t>газопровод распределительный высокого давления</w:t>
            </w:r>
          </w:p>
        </w:tc>
        <w:tc>
          <w:tcPr>
            <w:tcW w:w="1839" w:type="dxa"/>
          </w:tcPr>
          <w:p w:rsidR="00EA1EF5" w:rsidRPr="00EA1EF5" w:rsidRDefault="00EA1EF5" w:rsidP="00B13679">
            <w:pPr>
              <w:suppressAutoHyphens/>
              <w:spacing w:after="0"/>
              <w:rPr>
                <w:sz w:val="16"/>
                <w:szCs w:val="16"/>
              </w:rPr>
            </w:pPr>
            <w:r w:rsidRPr="00EA1EF5">
              <w:rPr>
                <w:sz w:val="16"/>
                <w:szCs w:val="16"/>
              </w:rPr>
              <w:t>организация газоснабжения</w:t>
            </w:r>
          </w:p>
        </w:tc>
        <w:tc>
          <w:tcPr>
            <w:tcW w:w="1507" w:type="dxa"/>
          </w:tcPr>
          <w:p w:rsidR="00EA1EF5" w:rsidRPr="00EA1EF5" w:rsidRDefault="00EA1EF5" w:rsidP="00B13679">
            <w:pPr>
              <w:suppressAutoHyphens/>
              <w:spacing w:after="0"/>
              <w:rPr>
                <w:sz w:val="16"/>
                <w:szCs w:val="16"/>
              </w:rPr>
            </w:pPr>
            <w:r w:rsidRPr="00EA1EF5">
              <w:rPr>
                <w:sz w:val="16"/>
                <w:szCs w:val="16"/>
              </w:rPr>
              <w:t>планируемый к размещению</w:t>
            </w:r>
          </w:p>
        </w:tc>
        <w:tc>
          <w:tcPr>
            <w:tcW w:w="1507" w:type="dxa"/>
          </w:tcPr>
          <w:p w:rsidR="00EA1EF5" w:rsidRPr="00EA1EF5" w:rsidRDefault="00EA1EF5" w:rsidP="00B13679">
            <w:pPr>
              <w:suppressAutoHyphens/>
              <w:spacing w:after="0"/>
              <w:rPr>
                <w:sz w:val="16"/>
                <w:szCs w:val="16"/>
              </w:rPr>
            </w:pPr>
            <w:r w:rsidRPr="00EA1EF5">
              <w:rPr>
                <w:sz w:val="16"/>
                <w:szCs w:val="16"/>
              </w:rPr>
              <w:t>протяженность сооружения, км</w:t>
            </w:r>
          </w:p>
        </w:tc>
        <w:tc>
          <w:tcPr>
            <w:tcW w:w="1507" w:type="dxa"/>
          </w:tcPr>
          <w:p w:rsidR="00EA1EF5" w:rsidRPr="00EA1EF5" w:rsidRDefault="00EA1EF5" w:rsidP="00B13679">
            <w:pPr>
              <w:suppressAutoHyphens/>
              <w:spacing w:after="0"/>
              <w:jc w:val="center"/>
              <w:rPr>
                <w:sz w:val="16"/>
                <w:szCs w:val="16"/>
              </w:rPr>
            </w:pPr>
            <w:r w:rsidRPr="00EA1EF5">
              <w:rPr>
                <w:sz w:val="16"/>
                <w:szCs w:val="16"/>
              </w:rPr>
              <w:t>43,47</w:t>
            </w:r>
          </w:p>
        </w:tc>
        <w:tc>
          <w:tcPr>
            <w:tcW w:w="1861" w:type="dxa"/>
          </w:tcPr>
          <w:p w:rsidR="00EA1EF5" w:rsidRPr="00EA1EF5" w:rsidRDefault="00EA1EF5" w:rsidP="00B13679">
            <w:pPr>
              <w:pStyle w:val="TableParagraph"/>
              <w:suppressAutoHyphens/>
              <w:rPr>
                <w:rFonts w:ascii="Century Gothic" w:hAnsi="Century Gothic"/>
                <w:sz w:val="16"/>
                <w:szCs w:val="16"/>
              </w:rPr>
            </w:pPr>
            <w:r w:rsidRPr="00EA1EF5">
              <w:rPr>
                <w:rFonts w:ascii="Century Gothic" w:hAnsi="Century Gothic"/>
                <w:sz w:val="16"/>
                <w:szCs w:val="16"/>
              </w:rPr>
              <w:t>Нижневартовский муниципальный район, с.п. Зайцева Речка, г.п. Излучинск,</w:t>
            </w:r>
          </w:p>
          <w:p w:rsidR="00EA1EF5" w:rsidRPr="00EA1EF5" w:rsidRDefault="00EA1EF5" w:rsidP="00B13679">
            <w:pPr>
              <w:suppressAutoHyphens/>
              <w:spacing w:after="0"/>
              <w:rPr>
                <w:sz w:val="16"/>
                <w:szCs w:val="16"/>
              </w:rPr>
            </w:pPr>
            <w:r w:rsidRPr="00EA1EF5">
              <w:rPr>
                <w:sz w:val="16"/>
                <w:szCs w:val="16"/>
              </w:rPr>
              <w:t>межселенная территория</w:t>
            </w:r>
          </w:p>
        </w:tc>
        <w:tc>
          <w:tcPr>
            <w:tcW w:w="1418" w:type="dxa"/>
          </w:tcPr>
          <w:p w:rsidR="00EA1EF5" w:rsidRPr="00EA1EF5" w:rsidRDefault="00EA1EF5" w:rsidP="00B13679">
            <w:pPr>
              <w:suppressAutoHyphens/>
              <w:spacing w:after="0"/>
              <w:rPr>
                <w:sz w:val="16"/>
                <w:szCs w:val="16"/>
              </w:rPr>
            </w:pPr>
            <w:r w:rsidRPr="00EA1EF5">
              <w:rPr>
                <w:sz w:val="16"/>
                <w:szCs w:val="16"/>
              </w:rPr>
              <w:t>охранная зона – 3;2 м</w:t>
            </w:r>
          </w:p>
        </w:tc>
      </w:tr>
    </w:tbl>
    <w:p w:rsidR="00EA1EF5" w:rsidRDefault="00EA1EF5" w:rsidP="00F30602">
      <w:pPr>
        <w:suppressAutoHyphens/>
        <w:ind w:firstLine="851"/>
        <w:jc w:val="right"/>
        <w:rPr>
          <w:sz w:val="22"/>
          <w:highlight w:val="red"/>
        </w:rPr>
      </w:pPr>
    </w:p>
    <w:p w:rsidR="00A80779" w:rsidRDefault="00A80779" w:rsidP="00F30602">
      <w:pPr>
        <w:suppressAutoHyphens/>
        <w:jc w:val="both"/>
        <w:sectPr w:rsidR="00A80779" w:rsidSect="00673C5E">
          <w:headerReference w:type="default" r:id="rId12"/>
          <w:pgSz w:w="16839" w:h="11907" w:orient="landscape" w:code="9"/>
          <w:pgMar w:top="851" w:right="1134" w:bottom="568" w:left="1134" w:header="510" w:footer="510" w:gutter="0"/>
          <w:pgNumType w:fmt="numberInDash"/>
          <w:cols w:space="720"/>
          <w:noEndnote/>
          <w:docGrid w:linePitch="326"/>
        </w:sectPr>
      </w:pPr>
    </w:p>
    <w:p w:rsidR="00FA611B" w:rsidRDefault="005036F4" w:rsidP="00F30602">
      <w:pPr>
        <w:pStyle w:val="1"/>
        <w:suppressAutoHyphens/>
        <w:ind w:firstLine="567"/>
        <w:rPr>
          <w:rFonts w:ascii="Century Gothic" w:hAnsi="Century Gothic"/>
          <w:sz w:val="24"/>
        </w:rPr>
      </w:pPr>
      <w:bookmarkStart w:id="15" w:name="_Toc214548087"/>
      <w:bookmarkStart w:id="16" w:name="_Toc214548166"/>
      <w:r>
        <w:rPr>
          <w:rFonts w:ascii="Century Gothic" w:hAnsi="Century Gothic"/>
          <w:sz w:val="24"/>
        </w:rPr>
        <w:lastRenderedPageBreak/>
        <w:t>5</w:t>
      </w:r>
      <w:r w:rsidR="00A80779" w:rsidRPr="00A80779">
        <w:rPr>
          <w:rFonts w:ascii="Century Gothic" w:hAnsi="Century Gothic"/>
          <w:sz w:val="24"/>
        </w:rPr>
        <w:t>. Перечень земельных участков, расположенных на межселенных территориях и (или) в границах сельских поселений, в случае, если представительным органом сельского поселения принято решение об отсутствии необходимости подготовки его генерального плана и о подготовке правил землепользования и застройки, и включаемых в границы населенных пунктов или исключаемых из их границ, с указанием категорий земель, к которым планируется отнести эти земельные участки, и целей их планируемого использования</w:t>
      </w:r>
      <w:bookmarkEnd w:id="15"/>
      <w:bookmarkEnd w:id="16"/>
    </w:p>
    <w:p w:rsidR="00A80779" w:rsidRPr="00F56E27" w:rsidRDefault="00A80779" w:rsidP="00F30602">
      <w:pPr>
        <w:suppressAutoHyphens/>
        <w:spacing w:after="0"/>
        <w:ind w:firstLine="567"/>
        <w:contextualSpacing/>
        <w:jc w:val="both"/>
        <w:rPr>
          <w:sz w:val="22"/>
        </w:rPr>
      </w:pPr>
      <w:r w:rsidRPr="00F56E27">
        <w:rPr>
          <w:sz w:val="22"/>
        </w:rPr>
        <w:t xml:space="preserve">На территории </w:t>
      </w:r>
      <w:r w:rsidR="00862F86">
        <w:rPr>
          <w:sz w:val="22"/>
        </w:rPr>
        <w:t>Нижневартовского</w:t>
      </w:r>
      <w:r w:rsidRPr="00F56E27">
        <w:rPr>
          <w:sz w:val="22"/>
        </w:rPr>
        <w:t xml:space="preserve"> муниципального района </w:t>
      </w:r>
      <w:r w:rsidR="00862F86">
        <w:rPr>
          <w:sz w:val="22"/>
        </w:rPr>
        <w:t>Ханты-Мансийского автономного округа</w:t>
      </w:r>
      <w:r w:rsidRPr="00F56E27">
        <w:rPr>
          <w:sz w:val="22"/>
        </w:rPr>
        <w:t xml:space="preserve"> </w:t>
      </w:r>
      <w:r w:rsidR="00B13679">
        <w:rPr>
          <w:sz w:val="22"/>
        </w:rPr>
        <w:t>отсутствуют земельные участки</w:t>
      </w:r>
      <w:r w:rsidR="00B13679" w:rsidRPr="00B13679">
        <w:rPr>
          <w:sz w:val="22"/>
        </w:rPr>
        <w:t xml:space="preserve"> включаемы</w:t>
      </w:r>
      <w:r w:rsidR="00B13679">
        <w:rPr>
          <w:sz w:val="22"/>
        </w:rPr>
        <w:t>е</w:t>
      </w:r>
      <w:r w:rsidR="00B13679" w:rsidRPr="00B13679">
        <w:rPr>
          <w:sz w:val="22"/>
        </w:rPr>
        <w:t xml:space="preserve"> в границы населенных пунктов или исключаемых из их границ</w:t>
      </w:r>
    </w:p>
    <w:p w:rsidR="00216FDF" w:rsidRDefault="005036F4" w:rsidP="00F30602">
      <w:pPr>
        <w:pStyle w:val="1"/>
        <w:suppressAutoHyphens/>
        <w:ind w:firstLine="567"/>
        <w:rPr>
          <w:rFonts w:ascii="Century Gothic" w:hAnsi="Century Gothic"/>
          <w:sz w:val="24"/>
        </w:rPr>
      </w:pPr>
      <w:bookmarkStart w:id="17" w:name="_Toc214548088"/>
      <w:bookmarkStart w:id="18" w:name="_Toc214548167"/>
      <w:r>
        <w:rPr>
          <w:rFonts w:ascii="Century Gothic" w:hAnsi="Century Gothic"/>
          <w:sz w:val="24"/>
        </w:rPr>
        <w:t>6</w:t>
      </w:r>
      <w:r w:rsidR="00216FDF" w:rsidRPr="00216FDF">
        <w:rPr>
          <w:rFonts w:ascii="Century Gothic" w:hAnsi="Century Gothic"/>
          <w:sz w:val="24"/>
        </w:rPr>
        <w:t>.</w:t>
      </w:r>
      <w:r w:rsidR="00216FDF">
        <w:rPr>
          <w:rFonts w:ascii="Century Gothic" w:hAnsi="Century Gothic"/>
          <w:sz w:val="24"/>
        </w:rPr>
        <w:t xml:space="preserve"> </w:t>
      </w:r>
      <w:r w:rsidR="00216FDF" w:rsidRPr="00216FDF">
        <w:rPr>
          <w:rFonts w:ascii="Century Gothic" w:hAnsi="Century Gothic"/>
          <w:sz w:val="24"/>
        </w:rPr>
        <w:t>Перечень и характеристика основных факторов риска возникновения чрезвычайных ситуаций природного и техногенного характера</w:t>
      </w:r>
      <w:r>
        <w:rPr>
          <w:rFonts w:ascii="Century Gothic" w:hAnsi="Century Gothic"/>
          <w:sz w:val="24"/>
        </w:rPr>
        <w:t xml:space="preserve"> </w:t>
      </w:r>
      <w:r w:rsidRPr="005036F4">
        <w:rPr>
          <w:rFonts w:ascii="Century Gothic" w:hAnsi="Century Gothic"/>
          <w:sz w:val="24"/>
        </w:rPr>
        <w:t>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w:t>
      </w:r>
      <w:bookmarkEnd w:id="17"/>
      <w:bookmarkEnd w:id="18"/>
    </w:p>
    <w:p w:rsidR="00B13679" w:rsidRPr="00B13679" w:rsidRDefault="00B13679" w:rsidP="00B13679">
      <w:pPr>
        <w:pStyle w:val="af2"/>
        <w:rPr>
          <w:rFonts w:ascii="Century Gothic" w:hAnsi="Century Gothic"/>
          <w:sz w:val="22"/>
        </w:rPr>
      </w:pPr>
      <w:r w:rsidRPr="00B13679">
        <w:rPr>
          <w:rFonts w:ascii="Century Gothic" w:hAnsi="Century Gothic"/>
          <w:sz w:val="22"/>
        </w:rPr>
        <w:t xml:space="preserve">Согласно ГОСТ Р 22.0.02-2016 «Безопасность в чрезвычайных ситуациях. Термины и определения», чрезвычайная ситуация (далее также – ЧС) </w:t>
      </w:r>
      <w:r w:rsidRPr="00B13679">
        <w:rPr>
          <w:rFonts w:ascii="Century Gothic" w:hAnsi="Century Gothic"/>
          <w:sz w:val="22"/>
        </w:rPr>
        <w:noBreakHyphen/>
        <w:t xml:space="preserve">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B13679" w:rsidRPr="00B13679" w:rsidRDefault="00B13679" w:rsidP="00B13679">
      <w:pPr>
        <w:pStyle w:val="af2"/>
        <w:rPr>
          <w:rFonts w:ascii="Century Gothic" w:hAnsi="Century Gothic"/>
          <w:sz w:val="22"/>
        </w:rPr>
      </w:pPr>
      <w:r w:rsidRPr="00B13679">
        <w:rPr>
          <w:rFonts w:ascii="Century Gothic" w:hAnsi="Century Gothic"/>
          <w:sz w:val="22"/>
        </w:rPr>
        <w:t>Различают чрезвычайные ситуации по характеру источника (природные, техногенные, биолого-социальные) и по масштабам (локальные, местные, территориальные, региональные, федеральные и трансграничные).</w:t>
      </w:r>
    </w:p>
    <w:p w:rsidR="00B13679" w:rsidRPr="00B13679" w:rsidRDefault="00B13679" w:rsidP="00B13679">
      <w:pPr>
        <w:pStyle w:val="af2"/>
        <w:rPr>
          <w:rFonts w:ascii="Century Gothic" w:hAnsi="Century Gothic"/>
          <w:sz w:val="22"/>
        </w:rPr>
      </w:pPr>
      <w:r w:rsidRPr="00B13679">
        <w:rPr>
          <w:rFonts w:ascii="Century Gothic" w:hAnsi="Century Gothic"/>
          <w:sz w:val="22"/>
        </w:rPr>
        <w:t>Источниками чрезвычайных ситуаций являются: опасное техногенное происшествие, авария, катастрофа, опасное природное явление, стихийное бедствие, широко распространенная инфекционная болезнь людей, сельскохозяйственных животных и растений, в результате чего произошла или может возникнуть чрезвычайная ситуация.</w:t>
      </w:r>
    </w:p>
    <w:p w:rsidR="00B13679" w:rsidRPr="00B13679" w:rsidRDefault="00B13679" w:rsidP="00B13679">
      <w:pPr>
        <w:pStyle w:val="af2"/>
        <w:rPr>
          <w:rFonts w:ascii="Century Gothic" w:hAnsi="Century Gothic"/>
          <w:sz w:val="22"/>
        </w:rPr>
      </w:pPr>
      <w:r w:rsidRPr="00B13679">
        <w:rPr>
          <w:rFonts w:ascii="Century Gothic" w:hAnsi="Century Gothic"/>
          <w:sz w:val="22"/>
        </w:rPr>
        <w:t>В соответствии с Федеральным законом от 21.12.1994 № 68-ФЗ «О защите населения и территорий от чрезвычайных ситуаций природного и техногенного характера» мероприятия, направленные на предупреждение чрезвычайных ситуаций, а также на максимально возможное снижение размеров ущерба и потерь в случае их возникновения, проводятся заблаговременно. Планирование и осуществление мероприятий по защите населения и территорий от чрезвычайных ситуаций проводятся с учетом экономических, природных и иных характеристик, особенностей территорий и степени реальной опасности возникновения чрезвычайных ситуаций.</w:t>
      </w:r>
    </w:p>
    <w:p w:rsidR="00B13679" w:rsidRPr="00B13679" w:rsidRDefault="00B13679" w:rsidP="00B13679">
      <w:pPr>
        <w:pStyle w:val="af2"/>
        <w:rPr>
          <w:rFonts w:ascii="Century Gothic" w:hAnsi="Century Gothic"/>
          <w:sz w:val="22"/>
        </w:rPr>
      </w:pPr>
      <w:r w:rsidRPr="00B13679">
        <w:rPr>
          <w:rFonts w:ascii="Century Gothic" w:hAnsi="Century Gothic"/>
          <w:sz w:val="22"/>
        </w:rPr>
        <w:t>С целью повышения уровня пожарной безопасности и повышения защиты населения и территории Нижневартовского района от угроз природного и техногенного характера на территории разработана муниципальная программа «Безопасность жизнедеятельности в Нижневартовском районе», утвержденная Постановлением Администрации Нижневартовского района от 26.10.2018 № 2436.</w:t>
      </w:r>
    </w:p>
    <w:p w:rsidR="00B13679" w:rsidRPr="00B13679" w:rsidRDefault="00B13679" w:rsidP="00B13679">
      <w:pPr>
        <w:pStyle w:val="af2"/>
        <w:rPr>
          <w:rFonts w:ascii="Century Gothic" w:hAnsi="Century Gothic"/>
          <w:sz w:val="22"/>
        </w:rPr>
      </w:pPr>
      <w:r w:rsidRPr="00B13679">
        <w:rPr>
          <w:rFonts w:ascii="Century Gothic" w:hAnsi="Century Gothic"/>
          <w:sz w:val="22"/>
        </w:rPr>
        <w:lastRenderedPageBreak/>
        <w:t>Раздел подготовлен на основании Паспорта территории муниципального образования Нижневартовского района Ханты-Мансийского автономного округа – Югры.</w:t>
      </w:r>
    </w:p>
    <w:p w:rsidR="00B13679" w:rsidRPr="00B13679" w:rsidRDefault="00B13679" w:rsidP="00B13679">
      <w:pPr>
        <w:pStyle w:val="1"/>
        <w:suppressAutoHyphens/>
        <w:ind w:firstLine="567"/>
        <w:rPr>
          <w:rFonts w:ascii="Century Gothic" w:hAnsi="Century Gothic"/>
          <w:sz w:val="24"/>
        </w:rPr>
      </w:pPr>
      <w:bookmarkStart w:id="19" w:name="_Toc474489882"/>
      <w:bookmarkStart w:id="20" w:name="_Toc14170986"/>
      <w:bookmarkStart w:id="21" w:name="_Toc14171577"/>
      <w:bookmarkStart w:id="22" w:name="_Toc14171789"/>
      <w:bookmarkStart w:id="23" w:name="_Toc214548089"/>
      <w:bookmarkStart w:id="24" w:name="_Toc214548168"/>
      <w:r>
        <w:rPr>
          <w:rFonts w:ascii="Century Gothic" w:hAnsi="Century Gothic"/>
          <w:sz w:val="24"/>
        </w:rPr>
        <w:t>6.</w:t>
      </w:r>
      <w:r w:rsidRPr="00B13679">
        <w:rPr>
          <w:rFonts w:ascii="Century Gothic" w:hAnsi="Century Gothic"/>
          <w:sz w:val="24"/>
        </w:rPr>
        <w:t>1</w:t>
      </w:r>
      <w:r>
        <w:rPr>
          <w:rFonts w:ascii="Century Gothic" w:hAnsi="Century Gothic"/>
          <w:sz w:val="24"/>
        </w:rPr>
        <w:t xml:space="preserve"> </w:t>
      </w:r>
      <w:r w:rsidRPr="00B13679">
        <w:rPr>
          <w:rFonts w:ascii="Century Gothic" w:hAnsi="Century Gothic"/>
          <w:sz w:val="24"/>
        </w:rPr>
        <w:t>Перечень возможных источников чрезвычайных ситуаций природного характера</w:t>
      </w:r>
      <w:bookmarkEnd w:id="19"/>
      <w:bookmarkEnd w:id="20"/>
      <w:bookmarkEnd w:id="21"/>
      <w:bookmarkEnd w:id="22"/>
      <w:bookmarkEnd w:id="23"/>
      <w:bookmarkEnd w:id="24"/>
      <w:r w:rsidRPr="00B13679">
        <w:rPr>
          <w:rFonts w:ascii="Century Gothic" w:hAnsi="Century Gothic"/>
          <w:sz w:val="24"/>
        </w:rPr>
        <w:t xml:space="preserve"> </w:t>
      </w:r>
    </w:p>
    <w:p w:rsidR="00B13679" w:rsidRPr="00B13679" w:rsidRDefault="00B13679" w:rsidP="00B13679">
      <w:pPr>
        <w:pStyle w:val="af2"/>
        <w:rPr>
          <w:rFonts w:ascii="Century Gothic" w:hAnsi="Century Gothic"/>
          <w:sz w:val="22"/>
        </w:rPr>
      </w:pPr>
      <w:r w:rsidRPr="00B13679">
        <w:rPr>
          <w:rFonts w:ascii="Century Gothic" w:hAnsi="Century Gothic"/>
          <w:sz w:val="22"/>
        </w:rPr>
        <w:t>В соответствии с ГОСТ 22.0.06-97/ГОСТ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 на рассматриваемой территории возможны следующие чрезвычайные ситуации природного характера (</w:t>
      </w:r>
      <w:r>
        <w:rPr>
          <w:rFonts w:ascii="Century Gothic" w:hAnsi="Century Gothic"/>
          <w:sz w:val="22"/>
        </w:rPr>
        <w:t>6.1.1</w:t>
      </w:r>
      <w:r w:rsidRPr="00B13679">
        <w:rPr>
          <w:rFonts w:ascii="Century Gothic" w:hAnsi="Century Gothic"/>
          <w:sz w:val="22"/>
        </w:rPr>
        <w:t>).</w:t>
      </w:r>
    </w:p>
    <w:p w:rsidR="00B13679" w:rsidRPr="00B13679" w:rsidRDefault="00B13679" w:rsidP="00B13679">
      <w:pPr>
        <w:pStyle w:val="af7"/>
        <w:jc w:val="right"/>
        <w:rPr>
          <w:rFonts w:ascii="Century Gothic" w:hAnsi="Century Gothic"/>
          <w:sz w:val="20"/>
        </w:rPr>
      </w:pPr>
      <w:bookmarkStart w:id="25" w:name="_Ref429920543"/>
      <w:r w:rsidRPr="00B13679">
        <w:rPr>
          <w:rFonts w:ascii="Century Gothic" w:hAnsi="Century Gothic"/>
          <w:sz w:val="20"/>
        </w:rPr>
        <w:t xml:space="preserve">Таблица </w:t>
      </w:r>
      <w:bookmarkEnd w:id="25"/>
      <w:r>
        <w:rPr>
          <w:rFonts w:ascii="Century Gothic" w:hAnsi="Century Gothic"/>
          <w:noProof/>
          <w:sz w:val="20"/>
        </w:rPr>
        <w:t>6.1.1</w:t>
      </w:r>
      <w:r w:rsidRPr="00B13679">
        <w:rPr>
          <w:rFonts w:ascii="Century Gothic" w:hAnsi="Century Gothic"/>
          <w:sz w:val="20"/>
        </w:rPr>
        <w:t xml:space="preserve"> – Перечень источников чрезвычайных ситуаций природного </w:t>
      </w:r>
      <w:r>
        <w:rPr>
          <w:rFonts w:ascii="Century Gothic" w:hAnsi="Century Gothic"/>
          <w:sz w:val="20"/>
        </w:rPr>
        <w:br/>
      </w:r>
      <w:r w:rsidRPr="00B13679">
        <w:rPr>
          <w:rFonts w:ascii="Century Gothic" w:hAnsi="Century Gothic"/>
          <w:sz w:val="20"/>
        </w:rPr>
        <w:t xml:space="preserve">характера на территории Нижневартовского района </w:t>
      </w:r>
    </w:p>
    <w:tbl>
      <w:tblPr>
        <w:tblW w:w="9776" w:type="dxa"/>
        <w:jc w:val="center"/>
        <w:tblLayout w:type="fixed"/>
        <w:tblLook w:val="0000" w:firstRow="0" w:lastRow="0" w:firstColumn="0" w:lastColumn="0" w:noHBand="0" w:noVBand="0"/>
      </w:tblPr>
      <w:tblGrid>
        <w:gridCol w:w="773"/>
        <w:gridCol w:w="67"/>
        <w:gridCol w:w="2746"/>
        <w:gridCol w:w="2533"/>
        <w:gridCol w:w="151"/>
        <w:gridCol w:w="3506"/>
      </w:tblGrid>
      <w:tr w:rsidR="00B13679" w:rsidRPr="00B13679" w:rsidTr="00886E58">
        <w:trPr>
          <w:cantSplit/>
          <w:trHeight w:val="20"/>
          <w:tblHeader/>
          <w:jc w:val="center"/>
        </w:trPr>
        <w:tc>
          <w:tcPr>
            <w:tcW w:w="840" w:type="dxa"/>
            <w:gridSpan w:val="2"/>
            <w:tcBorders>
              <w:top w:val="single" w:sz="4" w:space="0" w:color="000000"/>
              <w:left w:val="single" w:sz="4" w:space="0" w:color="000000"/>
              <w:bottom w:val="single" w:sz="4" w:space="0" w:color="000000"/>
            </w:tcBorders>
            <w:shd w:val="clear" w:color="auto" w:fill="DEEAF6" w:themeFill="accent1" w:themeFillTint="33"/>
            <w:vAlign w:val="center"/>
          </w:tcPr>
          <w:p w:rsidR="00B13679" w:rsidRPr="00B13679" w:rsidRDefault="00B13679" w:rsidP="00E2544E">
            <w:pPr>
              <w:pStyle w:val="af5"/>
              <w:rPr>
                <w:rFonts w:ascii="Century Gothic" w:eastAsia="Calibri" w:hAnsi="Century Gothic" w:cs="Tahoma"/>
                <w:sz w:val="18"/>
                <w:szCs w:val="20"/>
              </w:rPr>
            </w:pPr>
            <w:r w:rsidRPr="00B13679">
              <w:rPr>
                <w:rFonts w:ascii="Century Gothic" w:eastAsia="Calibri" w:hAnsi="Century Gothic" w:cs="Tahoma"/>
                <w:sz w:val="18"/>
                <w:szCs w:val="20"/>
              </w:rPr>
              <w:t>№ п/п</w:t>
            </w:r>
          </w:p>
        </w:tc>
        <w:tc>
          <w:tcPr>
            <w:tcW w:w="2746" w:type="dxa"/>
            <w:tcBorders>
              <w:top w:val="single" w:sz="4" w:space="0" w:color="000000"/>
              <w:left w:val="single" w:sz="4" w:space="0" w:color="000000"/>
              <w:bottom w:val="single" w:sz="4" w:space="0" w:color="000000"/>
            </w:tcBorders>
            <w:shd w:val="clear" w:color="auto" w:fill="DEEAF6" w:themeFill="accent1" w:themeFillTint="33"/>
            <w:vAlign w:val="center"/>
          </w:tcPr>
          <w:p w:rsidR="00B13679" w:rsidRPr="00B13679" w:rsidRDefault="00B13679" w:rsidP="00E2544E">
            <w:pPr>
              <w:pStyle w:val="af5"/>
              <w:rPr>
                <w:rFonts w:ascii="Century Gothic" w:eastAsia="Calibri" w:hAnsi="Century Gothic" w:cs="Tahoma"/>
                <w:sz w:val="18"/>
                <w:szCs w:val="20"/>
              </w:rPr>
            </w:pPr>
            <w:r w:rsidRPr="00B13679">
              <w:rPr>
                <w:rFonts w:ascii="Century Gothic" w:eastAsia="Calibri" w:hAnsi="Century Gothic" w:cs="Tahoma"/>
                <w:sz w:val="18"/>
                <w:szCs w:val="20"/>
              </w:rPr>
              <w:t>Источник природной ЧС</w:t>
            </w:r>
          </w:p>
        </w:tc>
        <w:tc>
          <w:tcPr>
            <w:tcW w:w="2684" w:type="dxa"/>
            <w:gridSpan w:val="2"/>
            <w:tcBorders>
              <w:top w:val="single" w:sz="4" w:space="0" w:color="000000"/>
              <w:left w:val="single" w:sz="4" w:space="0" w:color="000000"/>
              <w:bottom w:val="single" w:sz="4" w:space="0" w:color="000000"/>
            </w:tcBorders>
            <w:shd w:val="clear" w:color="auto" w:fill="DEEAF6" w:themeFill="accent1" w:themeFillTint="33"/>
            <w:vAlign w:val="center"/>
          </w:tcPr>
          <w:p w:rsidR="00B13679" w:rsidRPr="00B13679" w:rsidRDefault="00B13679" w:rsidP="00E2544E">
            <w:pPr>
              <w:pStyle w:val="af5"/>
              <w:rPr>
                <w:rFonts w:ascii="Century Gothic" w:eastAsia="Calibri" w:hAnsi="Century Gothic" w:cs="Tahoma"/>
                <w:sz w:val="18"/>
                <w:szCs w:val="20"/>
              </w:rPr>
            </w:pPr>
            <w:r w:rsidRPr="00B13679">
              <w:rPr>
                <w:rFonts w:ascii="Century Gothic" w:eastAsia="Calibri" w:hAnsi="Century Gothic" w:cs="Tahoma"/>
                <w:sz w:val="18"/>
                <w:szCs w:val="20"/>
              </w:rPr>
              <w:t>Наименование поражающего фактора</w:t>
            </w:r>
          </w:p>
        </w:tc>
        <w:tc>
          <w:tcPr>
            <w:tcW w:w="3506"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B13679" w:rsidRPr="00B13679" w:rsidRDefault="00B13679" w:rsidP="00E2544E">
            <w:pPr>
              <w:pStyle w:val="af5"/>
              <w:rPr>
                <w:rFonts w:ascii="Century Gothic" w:eastAsia="Calibri" w:hAnsi="Century Gothic" w:cs="Tahoma"/>
                <w:sz w:val="18"/>
                <w:szCs w:val="20"/>
              </w:rPr>
            </w:pPr>
            <w:r w:rsidRPr="00B13679">
              <w:rPr>
                <w:rFonts w:ascii="Century Gothic" w:eastAsia="Calibri" w:hAnsi="Century Gothic" w:cs="Tahoma"/>
                <w:sz w:val="18"/>
                <w:szCs w:val="20"/>
              </w:rPr>
              <w:t>Характер действия, проявления поражающего фактора источника природной ЧС</w:t>
            </w:r>
          </w:p>
        </w:tc>
      </w:tr>
      <w:tr w:rsidR="00B13679" w:rsidRPr="00B13679" w:rsidTr="00886E58">
        <w:trPr>
          <w:cantSplit/>
          <w:trHeight w:val="20"/>
          <w:jc w:val="center"/>
        </w:trPr>
        <w:tc>
          <w:tcPr>
            <w:tcW w:w="9776" w:type="dxa"/>
            <w:gridSpan w:val="6"/>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13679" w:rsidRPr="00B13679" w:rsidRDefault="00B13679" w:rsidP="00E6768A">
            <w:pPr>
              <w:pStyle w:val="af5"/>
              <w:numPr>
                <w:ilvl w:val="0"/>
                <w:numId w:val="10"/>
              </w:numPr>
              <w:ind w:left="0" w:firstLine="0"/>
              <w:rPr>
                <w:rFonts w:ascii="Century Gothic" w:hAnsi="Century Gothic" w:cs="Tahoma"/>
                <w:sz w:val="18"/>
                <w:szCs w:val="20"/>
              </w:rPr>
            </w:pPr>
            <w:r w:rsidRPr="00B13679">
              <w:rPr>
                <w:rFonts w:ascii="Century Gothic" w:hAnsi="Century Gothic" w:cs="Tahoma"/>
                <w:sz w:val="18"/>
                <w:szCs w:val="20"/>
              </w:rPr>
              <w:t>Опасные геологические процессы</w:t>
            </w:r>
          </w:p>
        </w:tc>
      </w:tr>
      <w:tr w:rsidR="00B13679" w:rsidRPr="00B13679" w:rsidTr="00E2544E">
        <w:trPr>
          <w:cantSplit/>
          <w:trHeight w:val="20"/>
          <w:jc w:val="center"/>
        </w:trPr>
        <w:tc>
          <w:tcPr>
            <w:tcW w:w="773" w:type="dxa"/>
            <w:vMerge w:val="restart"/>
            <w:tcBorders>
              <w:top w:val="single" w:sz="4" w:space="0" w:color="000000"/>
              <w:left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1.1</w:t>
            </w:r>
          </w:p>
          <w:p w:rsidR="00B13679" w:rsidRPr="00B13679" w:rsidRDefault="00B13679" w:rsidP="00E2544E">
            <w:pPr>
              <w:pStyle w:val="af6"/>
              <w:rPr>
                <w:rFonts w:ascii="Century Gothic" w:eastAsia="Calibri" w:hAnsi="Century Gothic" w:cs="Tahoma"/>
                <w:sz w:val="18"/>
                <w:szCs w:val="20"/>
              </w:rPr>
            </w:pPr>
          </w:p>
          <w:p w:rsidR="00B13679" w:rsidRPr="00B13679" w:rsidRDefault="00B13679" w:rsidP="00E2544E">
            <w:pPr>
              <w:pStyle w:val="af6"/>
              <w:rPr>
                <w:rFonts w:ascii="Century Gothic" w:eastAsia="Calibri" w:hAnsi="Century Gothic" w:cs="Tahoma"/>
                <w:sz w:val="18"/>
                <w:szCs w:val="20"/>
              </w:rPr>
            </w:pPr>
          </w:p>
          <w:p w:rsidR="00B13679" w:rsidRPr="00B13679" w:rsidRDefault="00B13679" w:rsidP="00E2544E">
            <w:pPr>
              <w:pStyle w:val="af6"/>
              <w:rPr>
                <w:rFonts w:ascii="Century Gothic" w:eastAsia="Calibri" w:hAnsi="Century Gothic" w:cs="Tahoma"/>
                <w:sz w:val="18"/>
                <w:szCs w:val="20"/>
              </w:rPr>
            </w:pPr>
          </w:p>
          <w:p w:rsidR="00B13679" w:rsidRPr="00B13679" w:rsidRDefault="00B13679" w:rsidP="00E2544E">
            <w:pPr>
              <w:pStyle w:val="af6"/>
              <w:rPr>
                <w:rFonts w:ascii="Century Gothic" w:eastAsia="Calibri" w:hAnsi="Century Gothic" w:cs="Tahoma"/>
                <w:sz w:val="18"/>
                <w:szCs w:val="20"/>
              </w:rPr>
            </w:pPr>
          </w:p>
        </w:tc>
        <w:tc>
          <w:tcPr>
            <w:tcW w:w="2813" w:type="dxa"/>
            <w:gridSpan w:val="2"/>
            <w:vMerge w:val="restart"/>
            <w:tcBorders>
              <w:top w:val="single" w:sz="4" w:space="0" w:color="000000"/>
              <w:left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hAnsi="Century Gothic" w:cs="Tahoma"/>
                <w:sz w:val="18"/>
                <w:szCs w:val="20"/>
              </w:rPr>
              <w:t>Карст (карстово-суффозионный процесс)</w:t>
            </w:r>
          </w:p>
          <w:p w:rsidR="00B13679" w:rsidRPr="00B13679" w:rsidRDefault="00B13679" w:rsidP="00E2544E">
            <w:pPr>
              <w:pStyle w:val="af6"/>
              <w:rPr>
                <w:rFonts w:ascii="Century Gothic" w:hAnsi="Century Gothic" w:cs="Tahoma"/>
                <w:sz w:val="18"/>
                <w:szCs w:val="20"/>
              </w:rPr>
            </w:pPr>
          </w:p>
          <w:p w:rsidR="00B13679" w:rsidRPr="00B13679" w:rsidRDefault="00B13679" w:rsidP="00E2544E">
            <w:pPr>
              <w:pStyle w:val="af6"/>
              <w:rPr>
                <w:rFonts w:ascii="Century Gothic" w:eastAsia="Calibri" w:hAnsi="Century Gothic" w:cs="Tahoma"/>
                <w:sz w:val="18"/>
                <w:szCs w:val="20"/>
              </w:rPr>
            </w:pPr>
          </w:p>
        </w:tc>
        <w:tc>
          <w:tcPr>
            <w:tcW w:w="2533" w:type="dxa"/>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hAnsi="Century Gothic" w:cs="Tahoma"/>
                <w:sz w:val="18"/>
                <w:szCs w:val="20"/>
              </w:rPr>
              <w:t>Химический</w:t>
            </w:r>
          </w:p>
        </w:tc>
        <w:tc>
          <w:tcPr>
            <w:tcW w:w="3657" w:type="dxa"/>
            <w:gridSpan w:val="2"/>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hAnsi="Century Gothic" w:cs="Tahoma"/>
                <w:sz w:val="18"/>
                <w:szCs w:val="20"/>
              </w:rPr>
              <w:t>Растворение горных пород</w:t>
            </w:r>
          </w:p>
        </w:tc>
      </w:tr>
      <w:tr w:rsidR="00B13679" w:rsidRPr="00B13679" w:rsidTr="00E2544E">
        <w:trPr>
          <w:cantSplit/>
          <w:trHeight w:val="690"/>
          <w:jc w:val="center"/>
        </w:trPr>
        <w:tc>
          <w:tcPr>
            <w:tcW w:w="773" w:type="dxa"/>
            <w:vMerge/>
            <w:tcBorders>
              <w:left w:val="single" w:sz="4" w:space="0" w:color="000000"/>
              <w:bottom w:val="nil"/>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p>
        </w:tc>
        <w:tc>
          <w:tcPr>
            <w:tcW w:w="2813" w:type="dxa"/>
            <w:gridSpan w:val="2"/>
            <w:vMerge/>
            <w:tcBorders>
              <w:left w:val="single" w:sz="4" w:space="0" w:color="000000"/>
              <w:bottom w:val="nil"/>
              <w:right w:val="single" w:sz="4" w:space="0" w:color="000000"/>
            </w:tcBorders>
            <w:vAlign w:val="center"/>
          </w:tcPr>
          <w:p w:rsidR="00B13679" w:rsidRPr="00B13679" w:rsidRDefault="00B13679" w:rsidP="00E2544E">
            <w:pPr>
              <w:pStyle w:val="af6"/>
              <w:rPr>
                <w:rFonts w:ascii="Century Gothic" w:hAnsi="Century Gothic" w:cs="Tahoma"/>
                <w:sz w:val="18"/>
                <w:szCs w:val="20"/>
              </w:rPr>
            </w:pPr>
          </w:p>
        </w:tc>
        <w:tc>
          <w:tcPr>
            <w:tcW w:w="2533" w:type="dxa"/>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hAnsi="Century Gothic" w:cs="Tahoma"/>
                <w:sz w:val="18"/>
                <w:szCs w:val="20"/>
              </w:rPr>
              <w:t>Гидродинамический</w:t>
            </w:r>
          </w:p>
          <w:p w:rsidR="00B13679" w:rsidRPr="00B13679" w:rsidRDefault="00B13679" w:rsidP="00E2544E">
            <w:pPr>
              <w:pStyle w:val="af6"/>
              <w:rPr>
                <w:rFonts w:ascii="Century Gothic" w:eastAsia="Calibri" w:hAnsi="Century Gothic" w:cs="Tahoma"/>
                <w:sz w:val="18"/>
                <w:szCs w:val="20"/>
              </w:rPr>
            </w:pPr>
          </w:p>
        </w:tc>
        <w:tc>
          <w:tcPr>
            <w:tcW w:w="3657" w:type="dxa"/>
            <w:gridSpan w:val="2"/>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hAnsi="Century Gothic" w:cs="Tahoma"/>
                <w:sz w:val="18"/>
                <w:szCs w:val="20"/>
              </w:rPr>
              <w:t>Разрушение структуры пород</w:t>
            </w:r>
          </w:p>
          <w:p w:rsidR="00B13679" w:rsidRPr="00B13679" w:rsidRDefault="00B13679" w:rsidP="00E2544E">
            <w:pPr>
              <w:pStyle w:val="af6"/>
              <w:rPr>
                <w:rFonts w:ascii="Century Gothic" w:eastAsia="Calibri" w:hAnsi="Century Gothic" w:cs="Tahoma"/>
                <w:sz w:val="18"/>
                <w:szCs w:val="20"/>
              </w:rPr>
            </w:pPr>
            <w:r w:rsidRPr="00B13679">
              <w:rPr>
                <w:rFonts w:ascii="Century Gothic" w:hAnsi="Century Gothic" w:cs="Tahoma"/>
                <w:sz w:val="18"/>
                <w:szCs w:val="20"/>
              </w:rPr>
              <w:t>Перемещение (вымывание) частиц породы</w:t>
            </w:r>
          </w:p>
        </w:tc>
      </w:tr>
      <w:tr w:rsidR="00B13679" w:rsidRPr="00B13679" w:rsidTr="00E2544E">
        <w:trPr>
          <w:cantSplit/>
          <w:trHeight w:val="460"/>
          <w:jc w:val="center"/>
        </w:trPr>
        <w:tc>
          <w:tcPr>
            <w:tcW w:w="773" w:type="dxa"/>
            <w:vMerge/>
            <w:tcBorders>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p>
        </w:tc>
        <w:tc>
          <w:tcPr>
            <w:tcW w:w="2813" w:type="dxa"/>
            <w:gridSpan w:val="2"/>
            <w:vMerge/>
            <w:tcBorders>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hAnsi="Century Gothic" w:cs="Tahoma"/>
                <w:sz w:val="18"/>
                <w:szCs w:val="20"/>
              </w:rPr>
            </w:pPr>
          </w:p>
        </w:tc>
        <w:tc>
          <w:tcPr>
            <w:tcW w:w="2533" w:type="dxa"/>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hAnsi="Century Gothic" w:cs="Tahoma"/>
                <w:sz w:val="18"/>
                <w:szCs w:val="20"/>
              </w:rPr>
              <w:t>Гравитационный</w:t>
            </w:r>
          </w:p>
        </w:tc>
        <w:tc>
          <w:tcPr>
            <w:tcW w:w="3657" w:type="dxa"/>
            <w:gridSpan w:val="2"/>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hAnsi="Century Gothic" w:cs="Tahoma"/>
                <w:sz w:val="18"/>
                <w:szCs w:val="20"/>
              </w:rPr>
              <w:t>Смещение (обрушение) пород</w:t>
            </w:r>
          </w:p>
          <w:p w:rsidR="00B13679" w:rsidRPr="00B13679" w:rsidRDefault="00B13679" w:rsidP="00E2544E">
            <w:pPr>
              <w:pStyle w:val="af6"/>
              <w:rPr>
                <w:rFonts w:ascii="Century Gothic" w:eastAsia="Calibri" w:hAnsi="Century Gothic" w:cs="Tahoma"/>
                <w:sz w:val="18"/>
                <w:szCs w:val="20"/>
              </w:rPr>
            </w:pPr>
            <w:r w:rsidRPr="00B13679">
              <w:rPr>
                <w:rFonts w:ascii="Century Gothic" w:hAnsi="Century Gothic" w:cs="Tahoma"/>
                <w:sz w:val="18"/>
                <w:szCs w:val="20"/>
              </w:rPr>
              <w:t>Деформация земной поверхности</w:t>
            </w:r>
          </w:p>
        </w:tc>
      </w:tr>
      <w:tr w:rsidR="00B13679" w:rsidRPr="00B13679" w:rsidTr="00886E58">
        <w:trPr>
          <w:cantSplit/>
          <w:trHeight w:val="20"/>
          <w:jc w:val="center"/>
        </w:trPr>
        <w:tc>
          <w:tcPr>
            <w:tcW w:w="9776" w:type="dxa"/>
            <w:gridSpan w:val="6"/>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13679" w:rsidRPr="00B13679" w:rsidRDefault="00B13679" w:rsidP="00E6768A">
            <w:pPr>
              <w:pStyle w:val="af5"/>
              <w:numPr>
                <w:ilvl w:val="0"/>
                <w:numId w:val="10"/>
              </w:numPr>
              <w:ind w:left="0" w:firstLine="0"/>
              <w:rPr>
                <w:rFonts w:ascii="Century Gothic" w:eastAsia="Calibri" w:hAnsi="Century Gothic" w:cs="Tahoma"/>
                <w:sz w:val="18"/>
                <w:szCs w:val="20"/>
              </w:rPr>
            </w:pPr>
            <w:r w:rsidRPr="00B13679">
              <w:rPr>
                <w:rFonts w:ascii="Century Gothic" w:hAnsi="Century Gothic" w:cs="Tahoma"/>
                <w:sz w:val="18"/>
                <w:szCs w:val="20"/>
              </w:rPr>
              <w:t>Опасные гидрологические явления и процессы</w:t>
            </w:r>
          </w:p>
        </w:tc>
      </w:tr>
      <w:tr w:rsidR="00B13679" w:rsidRPr="00B13679" w:rsidTr="00E2544E">
        <w:trPr>
          <w:cantSplit/>
          <w:trHeight w:val="20"/>
          <w:jc w:val="center"/>
        </w:trPr>
        <w:tc>
          <w:tcPr>
            <w:tcW w:w="840" w:type="dxa"/>
            <w:gridSpan w:val="2"/>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2.1</w:t>
            </w:r>
          </w:p>
        </w:tc>
        <w:tc>
          <w:tcPr>
            <w:tcW w:w="2746" w:type="dxa"/>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hAnsi="Century Gothic" w:cs="Tahoma"/>
                <w:sz w:val="18"/>
                <w:szCs w:val="20"/>
              </w:rPr>
            </w:pPr>
            <w:r w:rsidRPr="00B13679">
              <w:rPr>
                <w:rFonts w:ascii="Century Gothic" w:hAnsi="Century Gothic" w:cs="Tahoma"/>
                <w:sz w:val="18"/>
                <w:szCs w:val="20"/>
              </w:rPr>
              <w:t>Подтопление</w:t>
            </w:r>
          </w:p>
        </w:tc>
        <w:tc>
          <w:tcPr>
            <w:tcW w:w="2684" w:type="dxa"/>
            <w:gridSpan w:val="2"/>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Гидростатический</w:t>
            </w:r>
          </w:p>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Гидродинамический</w:t>
            </w:r>
          </w:p>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Гидрохимический</w:t>
            </w:r>
          </w:p>
        </w:tc>
        <w:tc>
          <w:tcPr>
            <w:tcW w:w="3506" w:type="dxa"/>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Повышение уровня грунтовых вод</w:t>
            </w:r>
          </w:p>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Гидродинамическое давление потока грунтовых вод</w:t>
            </w:r>
          </w:p>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Загрязнение (засоление) почв, грунтов</w:t>
            </w:r>
          </w:p>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Коррозия подземных металлических конструкций</w:t>
            </w:r>
          </w:p>
        </w:tc>
      </w:tr>
      <w:tr w:rsidR="00B13679" w:rsidRPr="00B13679" w:rsidTr="00E2544E">
        <w:trPr>
          <w:cantSplit/>
          <w:trHeight w:val="20"/>
          <w:jc w:val="center"/>
        </w:trPr>
        <w:tc>
          <w:tcPr>
            <w:tcW w:w="840" w:type="dxa"/>
            <w:gridSpan w:val="2"/>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2.2</w:t>
            </w:r>
          </w:p>
        </w:tc>
        <w:tc>
          <w:tcPr>
            <w:tcW w:w="2746" w:type="dxa"/>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hAnsi="Century Gothic" w:cs="Tahoma"/>
                <w:sz w:val="18"/>
                <w:szCs w:val="20"/>
              </w:rPr>
            </w:pPr>
            <w:r w:rsidRPr="00B13679">
              <w:rPr>
                <w:rFonts w:ascii="Century Gothic" w:hAnsi="Century Gothic" w:cs="Tahoma"/>
                <w:sz w:val="18"/>
                <w:szCs w:val="20"/>
              </w:rPr>
              <w:t>Наводнение</w:t>
            </w:r>
          </w:p>
          <w:p w:rsidR="00B13679" w:rsidRPr="00B13679" w:rsidRDefault="00B13679" w:rsidP="00E2544E">
            <w:pPr>
              <w:pStyle w:val="af6"/>
              <w:rPr>
                <w:rFonts w:ascii="Century Gothic" w:hAnsi="Century Gothic" w:cs="Tahoma"/>
                <w:sz w:val="18"/>
                <w:szCs w:val="20"/>
              </w:rPr>
            </w:pPr>
            <w:r w:rsidRPr="00B13679">
              <w:rPr>
                <w:rFonts w:ascii="Century Gothic" w:hAnsi="Century Gothic" w:cs="Tahoma"/>
                <w:sz w:val="18"/>
                <w:szCs w:val="20"/>
              </w:rPr>
              <w:t>Половодье</w:t>
            </w:r>
          </w:p>
          <w:p w:rsidR="00B13679" w:rsidRPr="00B13679" w:rsidRDefault="00B13679" w:rsidP="00E2544E">
            <w:pPr>
              <w:pStyle w:val="af6"/>
              <w:rPr>
                <w:rFonts w:ascii="Century Gothic" w:hAnsi="Century Gothic" w:cs="Tahoma"/>
                <w:sz w:val="18"/>
                <w:szCs w:val="20"/>
              </w:rPr>
            </w:pPr>
            <w:r w:rsidRPr="00B13679">
              <w:rPr>
                <w:rFonts w:ascii="Century Gothic" w:hAnsi="Century Gothic" w:cs="Tahoma"/>
                <w:sz w:val="18"/>
                <w:szCs w:val="20"/>
              </w:rPr>
              <w:t>Паводок</w:t>
            </w:r>
          </w:p>
          <w:p w:rsidR="00B13679" w:rsidRPr="00B13679" w:rsidRDefault="00B13679" w:rsidP="00E2544E">
            <w:pPr>
              <w:pStyle w:val="af6"/>
              <w:rPr>
                <w:rFonts w:ascii="Century Gothic" w:hAnsi="Century Gothic" w:cs="Tahoma"/>
                <w:sz w:val="18"/>
                <w:szCs w:val="20"/>
              </w:rPr>
            </w:pPr>
            <w:r w:rsidRPr="00B13679">
              <w:rPr>
                <w:rFonts w:ascii="Century Gothic" w:hAnsi="Century Gothic" w:cs="Tahoma"/>
                <w:sz w:val="18"/>
                <w:szCs w:val="20"/>
              </w:rPr>
              <w:t xml:space="preserve">Катастрофический паводок </w:t>
            </w:r>
          </w:p>
        </w:tc>
        <w:tc>
          <w:tcPr>
            <w:tcW w:w="2684" w:type="dxa"/>
            <w:gridSpan w:val="2"/>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Гидродинамический</w:t>
            </w:r>
          </w:p>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Гидрохимический</w:t>
            </w:r>
          </w:p>
        </w:tc>
        <w:tc>
          <w:tcPr>
            <w:tcW w:w="3506" w:type="dxa"/>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Поток (течение) воды</w:t>
            </w:r>
          </w:p>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Загрязнение гидросферы, почв, грунтов</w:t>
            </w:r>
          </w:p>
        </w:tc>
      </w:tr>
      <w:tr w:rsidR="00B13679" w:rsidRPr="00B13679" w:rsidTr="00886E58">
        <w:trPr>
          <w:cantSplit/>
          <w:trHeight w:val="20"/>
          <w:jc w:val="center"/>
        </w:trPr>
        <w:tc>
          <w:tcPr>
            <w:tcW w:w="9776" w:type="dxa"/>
            <w:gridSpan w:val="6"/>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13679" w:rsidRPr="00B13679" w:rsidRDefault="00B13679" w:rsidP="00E6768A">
            <w:pPr>
              <w:pStyle w:val="af5"/>
              <w:numPr>
                <w:ilvl w:val="0"/>
                <w:numId w:val="10"/>
              </w:numPr>
              <w:ind w:left="0" w:firstLine="0"/>
              <w:rPr>
                <w:rFonts w:ascii="Century Gothic" w:eastAsia="Calibri" w:hAnsi="Century Gothic" w:cs="Tahoma"/>
                <w:sz w:val="18"/>
                <w:szCs w:val="20"/>
              </w:rPr>
            </w:pPr>
            <w:r w:rsidRPr="00B13679">
              <w:rPr>
                <w:rFonts w:ascii="Century Gothic" w:eastAsia="Calibri" w:hAnsi="Century Gothic" w:cs="Tahoma"/>
                <w:sz w:val="18"/>
                <w:szCs w:val="20"/>
              </w:rPr>
              <w:t>Опасные метеорологические явления и процессы</w:t>
            </w:r>
          </w:p>
        </w:tc>
      </w:tr>
      <w:tr w:rsidR="00B13679" w:rsidRPr="00B13679" w:rsidTr="00E2544E">
        <w:trPr>
          <w:cantSplit/>
          <w:trHeight w:val="20"/>
          <w:jc w:val="center"/>
        </w:trPr>
        <w:tc>
          <w:tcPr>
            <w:tcW w:w="840"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3.1</w:t>
            </w:r>
          </w:p>
        </w:tc>
        <w:tc>
          <w:tcPr>
            <w:tcW w:w="2746" w:type="dxa"/>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hAnsi="Century Gothic" w:cs="Tahoma"/>
                <w:sz w:val="18"/>
                <w:szCs w:val="20"/>
              </w:rPr>
              <w:t>Сильный ветер (шторм, шквал, ураган)</w:t>
            </w:r>
          </w:p>
        </w:tc>
        <w:tc>
          <w:tcPr>
            <w:tcW w:w="2684"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Аэродинамический</w:t>
            </w:r>
          </w:p>
        </w:tc>
        <w:tc>
          <w:tcPr>
            <w:tcW w:w="3506" w:type="dxa"/>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Ветровой поток</w:t>
            </w:r>
          </w:p>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Ветровая нагрузка</w:t>
            </w:r>
          </w:p>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Аэродинамическое давление Вибрация</w:t>
            </w:r>
          </w:p>
        </w:tc>
      </w:tr>
      <w:tr w:rsidR="00B13679" w:rsidRPr="00B13679" w:rsidTr="00E2544E">
        <w:trPr>
          <w:cantSplit/>
          <w:trHeight w:val="20"/>
          <w:jc w:val="center"/>
        </w:trPr>
        <w:tc>
          <w:tcPr>
            <w:tcW w:w="840"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3.2</w:t>
            </w:r>
          </w:p>
        </w:tc>
        <w:tc>
          <w:tcPr>
            <w:tcW w:w="2746" w:type="dxa"/>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hAnsi="Century Gothic" w:cs="Tahoma"/>
                <w:sz w:val="18"/>
                <w:szCs w:val="20"/>
              </w:rPr>
            </w:pPr>
            <w:r w:rsidRPr="00B13679">
              <w:rPr>
                <w:rFonts w:ascii="Century Gothic" w:hAnsi="Century Gothic" w:cs="Tahoma"/>
                <w:sz w:val="18"/>
                <w:szCs w:val="20"/>
              </w:rPr>
              <w:t>Сильные осадки</w:t>
            </w:r>
          </w:p>
        </w:tc>
        <w:tc>
          <w:tcPr>
            <w:tcW w:w="2684"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p>
        </w:tc>
        <w:tc>
          <w:tcPr>
            <w:tcW w:w="3506" w:type="dxa"/>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p>
        </w:tc>
      </w:tr>
      <w:tr w:rsidR="00B13679" w:rsidRPr="00B13679" w:rsidTr="00E2544E">
        <w:trPr>
          <w:cantSplit/>
          <w:trHeight w:val="20"/>
          <w:jc w:val="center"/>
        </w:trPr>
        <w:tc>
          <w:tcPr>
            <w:tcW w:w="840"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3.2.1</w:t>
            </w:r>
          </w:p>
        </w:tc>
        <w:tc>
          <w:tcPr>
            <w:tcW w:w="2746" w:type="dxa"/>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hAnsi="Century Gothic" w:cs="Tahoma"/>
                <w:sz w:val="18"/>
                <w:szCs w:val="20"/>
              </w:rPr>
            </w:pPr>
            <w:r w:rsidRPr="00B13679">
              <w:rPr>
                <w:rFonts w:ascii="Century Gothic" w:hAnsi="Century Gothic" w:cs="Tahoma"/>
                <w:sz w:val="18"/>
                <w:szCs w:val="20"/>
              </w:rPr>
              <w:t>Продолжительный дождь (ливень)</w:t>
            </w:r>
          </w:p>
        </w:tc>
        <w:tc>
          <w:tcPr>
            <w:tcW w:w="2684"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hAnsi="Century Gothic" w:cs="Tahoma"/>
                <w:sz w:val="18"/>
                <w:szCs w:val="20"/>
              </w:rPr>
            </w:pPr>
            <w:r w:rsidRPr="00B13679">
              <w:rPr>
                <w:rFonts w:ascii="Century Gothic" w:hAnsi="Century Gothic" w:cs="Tahoma"/>
                <w:sz w:val="18"/>
                <w:szCs w:val="20"/>
              </w:rPr>
              <w:t>Гидродинамический</w:t>
            </w:r>
          </w:p>
        </w:tc>
        <w:tc>
          <w:tcPr>
            <w:tcW w:w="3506" w:type="dxa"/>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hAnsi="Century Gothic" w:cs="Tahoma"/>
                <w:sz w:val="18"/>
                <w:szCs w:val="20"/>
              </w:rPr>
            </w:pPr>
            <w:r w:rsidRPr="00B13679">
              <w:rPr>
                <w:rFonts w:ascii="Century Gothic" w:hAnsi="Century Gothic" w:cs="Tahoma"/>
                <w:sz w:val="18"/>
                <w:szCs w:val="20"/>
              </w:rPr>
              <w:t>Поток (течение) воды</w:t>
            </w:r>
          </w:p>
        </w:tc>
      </w:tr>
      <w:tr w:rsidR="00B13679" w:rsidRPr="00B13679" w:rsidTr="00E2544E">
        <w:trPr>
          <w:cantSplit/>
          <w:trHeight w:val="20"/>
          <w:jc w:val="center"/>
        </w:trPr>
        <w:tc>
          <w:tcPr>
            <w:tcW w:w="840"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3.2.2</w:t>
            </w:r>
          </w:p>
        </w:tc>
        <w:tc>
          <w:tcPr>
            <w:tcW w:w="2746" w:type="dxa"/>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Сильный снегопад</w:t>
            </w:r>
          </w:p>
        </w:tc>
        <w:tc>
          <w:tcPr>
            <w:tcW w:w="2684"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Гидродинамический</w:t>
            </w:r>
          </w:p>
        </w:tc>
        <w:tc>
          <w:tcPr>
            <w:tcW w:w="3506" w:type="dxa"/>
            <w:tcBorders>
              <w:top w:val="single" w:sz="4" w:space="0" w:color="000000"/>
              <w:left w:val="single" w:sz="4" w:space="0" w:color="000000"/>
              <w:bottom w:val="single" w:sz="4" w:space="0" w:color="000000"/>
              <w:right w:val="single" w:sz="4" w:space="0" w:color="000000"/>
            </w:tcBorders>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 xml:space="preserve">Снеговая нагрузка </w:t>
            </w:r>
          </w:p>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Снежные заносы</w:t>
            </w:r>
          </w:p>
        </w:tc>
      </w:tr>
      <w:tr w:rsidR="00B13679" w:rsidRPr="00B13679" w:rsidTr="00E2544E">
        <w:trPr>
          <w:cantSplit/>
          <w:trHeight w:val="20"/>
          <w:jc w:val="center"/>
        </w:trPr>
        <w:tc>
          <w:tcPr>
            <w:tcW w:w="840"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3.2.3</w:t>
            </w:r>
          </w:p>
        </w:tc>
        <w:tc>
          <w:tcPr>
            <w:tcW w:w="2746" w:type="dxa"/>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Сильная метель</w:t>
            </w:r>
          </w:p>
        </w:tc>
        <w:tc>
          <w:tcPr>
            <w:tcW w:w="2684"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Гидродинамический</w:t>
            </w:r>
          </w:p>
        </w:tc>
        <w:tc>
          <w:tcPr>
            <w:tcW w:w="3506" w:type="dxa"/>
            <w:tcBorders>
              <w:top w:val="single" w:sz="4" w:space="0" w:color="000000"/>
              <w:left w:val="single" w:sz="4" w:space="0" w:color="000000"/>
              <w:bottom w:val="single" w:sz="4" w:space="0" w:color="000000"/>
              <w:right w:val="single" w:sz="4" w:space="0" w:color="000000"/>
            </w:tcBorders>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 xml:space="preserve">Снеговая нагрузка </w:t>
            </w:r>
          </w:p>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Снежные заносы</w:t>
            </w:r>
          </w:p>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Ветровая нагрузка</w:t>
            </w:r>
          </w:p>
        </w:tc>
      </w:tr>
      <w:tr w:rsidR="00B13679" w:rsidRPr="00B13679" w:rsidTr="00E2544E">
        <w:trPr>
          <w:cantSplit/>
          <w:trHeight w:val="20"/>
          <w:jc w:val="center"/>
        </w:trPr>
        <w:tc>
          <w:tcPr>
            <w:tcW w:w="840"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3.2.4</w:t>
            </w:r>
          </w:p>
        </w:tc>
        <w:tc>
          <w:tcPr>
            <w:tcW w:w="2746" w:type="dxa"/>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Гололед</w:t>
            </w:r>
          </w:p>
        </w:tc>
        <w:tc>
          <w:tcPr>
            <w:tcW w:w="2684" w:type="dxa"/>
            <w:gridSpan w:val="2"/>
            <w:tcBorders>
              <w:top w:val="single" w:sz="4" w:space="0" w:color="000000"/>
              <w:left w:val="single" w:sz="4" w:space="0" w:color="000000"/>
              <w:bottom w:val="single" w:sz="4" w:space="0" w:color="000000"/>
            </w:tcBorders>
            <w:vAlign w:val="bottom"/>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Гравитационный</w:t>
            </w:r>
          </w:p>
        </w:tc>
        <w:tc>
          <w:tcPr>
            <w:tcW w:w="3506" w:type="dxa"/>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Гололедная нагрузка</w:t>
            </w:r>
          </w:p>
        </w:tc>
      </w:tr>
      <w:tr w:rsidR="00B13679" w:rsidRPr="00B13679" w:rsidTr="00E2544E">
        <w:trPr>
          <w:cantSplit/>
          <w:trHeight w:val="20"/>
          <w:jc w:val="center"/>
        </w:trPr>
        <w:tc>
          <w:tcPr>
            <w:tcW w:w="840"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3.2.5</w:t>
            </w:r>
          </w:p>
        </w:tc>
        <w:tc>
          <w:tcPr>
            <w:tcW w:w="2746" w:type="dxa"/>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Град</w:t>
            </w:r>
          </w:p>
        </w:tc>
        <w:tc>
          <w:tcPr>
            <w:tcW w:w="2684" w:type="dxa"/>
            <w:gridSpan w:val="2"/>
            <w:tcBorders>
              <w:top w:val="single" w:sz="4" w:space="0" w:color="000000"/>
              <w:left w:val="single" w:sz="4" w:space="0" w:color="000000"/>
              <w:bottom w:val="single" w:sz="4" w:space="0" w:color="000000"/>
            </w:tcBorders>
            <w:vAlign w:val="bottom"/>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Динамический</w:t>
            </w:r>
          </w:p>
        </w:tc>
        <w:tc>
          <w:tcPr>
            <w:tcW w:w="3506" w:type="dxa"/>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Удар</w:t>
            </w:r>
          </w:p>
        </w:tc>
      </w:tr>
      <w:tr w:rsidR="00B13679" w:rsidRPr="00B13679" w:rsidTr="00E2544E">
        <w:trPr>
          <w:cantSplit/>
          <w:trHeight w:val="20"/>
          <w:jc w:val="center"/>
        </w:trPr>
        <w:tc>
          <w:tcPr>
            <w:tcW w:w="840"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3.3</w:t>
            </w:r>
          </w:p>
        </w:tc>
        <w:tc>
          <w:tcPr>
            <w:tcW w:w="2746" w:type="dxa"/>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Туман</w:t>
            </w:r>
          </w:p>
        </w:tc>
        <w:tc>
          <w:tcPr>
            <w:tcW w:w="2684" w:type="dxa"/>
            <w:gridSpan w:val="2"/>
            <w:tcBorders>
              <w:top w:val="single" w:sz="4" w:space="0" w:color="000000"/>
              <w:left w:val="single" w:sz="4" w:space="0" w:color="000000"/>
              <w:bottom w:val="single" w:sz="4" w:space="0" w:color="000000"/>
            </w:tcBorders>
            <w:vAlign w:val="bottom"/>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Теплофизический</w:t>
            </w:r>
          </w:p>
        </w:tc>
        <w:tc>
          <w:tcPr>
            <w:tcW w:w="3506" w:type="dxa"/>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Снижение видимости (помутнение воздуха)</w:t>
            </w:r>
          </w:p>
        </w:tc>
      </w:tr>
      <w:tr w:rsidR="00B13679" w:rsidRPr="00B13679" w:rsidTr="00E2544E">
        <w:trPr>
          <w:cantSplit/>
          <w:trHeight w:val="20"/>
          <w:jc w:val="center"/>
        </w:trPr>
        <w:tc>
          <w:tcPr>
            <w:tcW w:w="840"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3.4</w:t>
            </w:r>
          </w:p>
        </w:tc>
        <w:tc>
          <w:tcPr>
            <w:tcW w:w="2746" w:type="dxa"/>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Заморозок</w:t>
            </w:r>
          </w:p>
        </w:tc>
        <w:tc>
          <w:tcPr>
            <w:tcW w:w="2684"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Тепловой</w:t>
            </w:r>
          </w:p>
        </w:tc>
        <w:tc>
          <w:tcPr>
            <w:tcW w:w="3506" w:type="dxa"/>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Охлаждение почвы, воздуха</w:t>
            </w:r>
          </w:p>
        </w:tc>
      </w:tr>
      <w:tr w:rsidR="00B13679" w:rsidRPr="00B13679" w:rsidTr="00E2544E">
        <w:trPr>
          <w:cantSplit/>
          <w:trHeight w:val="20"/>
          <w:jc w:val="center"/>
        </w:trPr>
        <w:tc>
          <w:tcPr>
            <w:tcW w:w="840"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3.5</w:t>
            </w:r>
          </w:p>
        </w:tc>
        <w:tc>
          <w:tcPr>
            <w:tcW w:w="2746" w:type="dxa"/>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Засуха</w:t>
            </w:r>
          </w:p>
        </w:tc>
        <w:tc>
          <w:tcPr>
            <w:tcW w:w="2684"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Тепловой</w:t>
            </w:r>
          </w:p>
        </w:tc>
        <w:tc>
          <w:tcPr>
            <w:tcW w:w="3506" w:type="dxa"/>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Нагревание почвы, воздуха</w:t>
            </w:r>
          </w:p>
        </w:tc>
      </w:tr>
      <w:tr w:rsidR="00B13679" w:rsidRPr="00B13679" w:rsidTr="00E2544E">
        <w:trPr>
          <w:cantSplit/>
          <w:trHeight w:val="20"/>
          <w:jc w:val="center"/>
        </w:trPr>
        <w:tc>
          <w:tcPr>
            <w:tcW w:w="840"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3.8</w:t>
            </w:r>
          </w:p>
        </w:tc>
        <w:tc>
          <w:tcPr>
            <w:tcW w:w="2746" w:type="dxa"/>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Гроза</w:t>
            </w:r>
          </w:p>
        </w:tc>
        <w:tc>
          <w:tcPr>
            <w:tcW w:w="2684"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Электрофизический</w:t>
            </w:r>
          </w:p>
        </w:tc>
        <w:tc>
          <w:tcPr>
            <w:tcW w:w="3506" w:type="dxa"/>
            <w:tcBorders>
              <w:top w:val="single" w:sz="4" w:space="0" w:color="000000"/>
              <w:left w:val="single" w:sz="4" w:space="0" w:color="000000"/>
              <w:bottom w:val="single" w:sz="4" w:space="0" w:color="000000"/>
              <w:right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Электрические разряды</w:t>
            </w:r>
          </w:p>
        </w:tc>
      </w:tr>
      <w:tr w:rsidR="00B13679" w:rsidRPr="00B13679" w:rsidTr="00886E58">
        <w:trPr>
          <w:cantSplit/>
          <w:trHeight w:val="20"/>
          <w:jc w:val="center"/>
        </w:trPr>
        <w:tc>
          <w:tcPr>
            <w:tcW w:w="9776" w:type="dxa"/>
            <w:gridSpan w:val="6"/>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13679" w:rsidRPr="00B13679" w:rsidRDefault="00B13679" w:rsidP="00E6768A">
            <w:pPr>
              <w:pStyle w:val="af5"/>
              <w:numPr>
                <w:ilvl w:val="0"/>
                <w:numId w:val="10"/>
              </w:numPr>
              <w:ind w:left="0" w:firstLine="0"/>
              <w:rPr>
                <w:rFonts w:ascii="Century Gothic" w:eastAsia="Calibri" w:hAnsi="Century Gothic" w:cs="Tahoma"/>
                <w:sz w:val="18"/>
                <w:szCs w:val="20"/>
              </w:rPr>
            </w:pPr>
            <w:r w:rsidRPr="00B13679">
              <w:rPr>
                <w:rFonts w:ascii="Century Gothic" w:eastAsia="Calibri" w:hAnsi="Century Gothic" w:cs="Tahoma"/>
                <w:sz w:val="18"/>
                <w:szCs w:val="20"/>
              </w:rPr>
              <w:lastRenderedPageBreak/>
              <w:t>Природные пожары</w:t>
            </w:r>
          </w:p>
        </w:tc>
      </w:tr>
      <w:tr w:rsidR="00B13679" w:rsidRPr="00B13679" w:rsidTr="00E2544E">
        <w:trPr>
          <w:cantSplit/>
          <w:trHeight w:val="20"/>
          <w:jc w:val="center"/>
        </w:trPr>
        <w:tc>
          <w:tcPr>
            <w:tcW w:w="840" w:type="dxa"/>
            <w:gridSpan w:val="2"/>
            <w:vMerge w:val="restart"/>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4.1</w:t>
            </w:r>
          </w:p>
        </w:tc>
        <w:tc>
          <w:tcPr>
            <w:tcW w:w="2746" w:type="dxa"/>
            <w:vMerge w:val="restart"/>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Пожар (ландшафтный, лесной)</w:t>
            </w:r>
          </w:p>
        </w:tc>
        <w:tc>
          <w:tcPr>
            <w:tcW w:w="2684"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Теплофизический</w:t>
            </w:r>
          </w:p>
        </w:tc>
        <w:tc>
          <w:tcPr>
            <w:tcW w:w="3506" w:type="dxa"/>
            <w:tcBorders>
              <w:top w:val="single" w:sz="4" w:space="0" w:color="000000"/>
              <w:left w:val="single" w:sz="4" w:space="0" w:color="000000"/>
              <w:bottom w:val="single" w:sz="4" w:space="0" w:color="000000"/>
              <w:right w:val="single" w:sz="4" w:space="0" w:color="000000"/>
            </w:tcBorders>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 xml:space="preserve">Пламя </w:t>
            </w:r>
          </w:p>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 xml:space="preserve">Нагрев тепловым потоком </w:t>
            </w:r>
          </w:p>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Тепловой удар</w:t>
            </w:r>
          </w:p>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Помутнение воздуха</w:t>
            </w:r>
          </w:p>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Опасные дымы</w:t>
            </w:r>
          </w:p>
        </w:tc>
      </w:tr>
      <w:tr w:rsidR="00B13679" w:rsidRPr="00B13679" w:rsidTr="00E2544E">
        <w:trPr>
          <w:cantSplit/>
          <w:trHeight w:val="20"/>
          <w:jc w:val="center"/>
        </w:trPr>
        <w:tc>
          <w:tcPr>
            <w:tcW w:w="840" w:type="dxa"/>
            <w:gridSpan w:val="2"/>
            <w:vMerge/>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hAnsi="Century Gothic" w:cs="Tahoma"/>
                <w:sz w:val="18"/>
                <w:szCs w:val="20"/>
              </w:rPr>
            </w:pPr>
          </w:p>
        </w:tc>
        <w:tc>
          <w:tcPr>
            <w:tcW w:w="2746" w:type="dxa"/>
            <w:vMerge/>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hAnsi="Century Gothic" w:cs="Tahoma"/>
                <w:sz w:val="18"/>
                <w:szCs w:val="20"/>
              </w:rPr>
            </w:pPr>
          </w:p>
        </w:tc>
        <w:tc>
          <w:tcPr>
            <w:tcW w:w="2684" w:type="dxa"/>
            <w:gridSpan w:val="2"/>
            <w:tcBorders>
              <w:top w:val="single" w:sz="4" w:space="0" w:color="000000"/>
              <w:left w:val="single" w:sz="4" w:space="0" w:color="000000"/>
              <w:bottom w:val="single" w:sz="4" w:space="0" w:color="000000"/>
            </w:tcBorders>
            <w:vAlign w:val="center"/>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Химический</w:t>
            </w:r>
          </w:p>
        </w:tc>
        <w:tc>
          <w:tcPr>
            <w:tcW w:w="3506" w:type="dxa"/>
            <w:tcBorders>
              <w:top w:val="single" w:sz="4" w:space="0" w:color="000000"/>
              <w:left w:val="single" w:sz="4" w:space="0" w:color="000000"/>
              <w:bottom w:val="single" w:sz="4" w:space="0" w:color="000000"/>
              <w:right w:val="single" w:sz="4" w:space="0" w:color="000000"/>
            </w:tcBorders>
          </w:tcPr>
          <w:p w:rsidR="00B13679" w:rsidRPr="00B13679" w:rsidRDefault="00B13679" w:rsidP="00E2544E">
            <w:pPr>
              <w:pStyle w:val="af6"/>
              <w:rPr>
                <w:rFonts w:ascii="Century Gothic" w:eastAsia="Calibri" w:hAnsi="Century Gothic" w:cs="Tahoma"/>
                <w:sz w:val="18"/>
                <w:szCs w:val="20"/>
              </w:rPr>
            </w:pPr>
            <w:r w:rsidRPr="00B13679">
              <w:rPr>
                <w:rFonts w:ascii="Century Gothic" w:eastAsia="Calibri" w:hAnsi="Century Gothic" w:cs="Tahoma"/>
                <w:sz w:val="18"/>
                <w:szCs w:val="20"/>
              </w:rPr>
              <w:t>Загрязнение атмосферы, почвы, грунтов, гидросферы</w:t>
            </w:r>
          </w:p>
        </w:tc>
      </w:tr>
    </w:tbl>
    <w:p w:rsidR="00B13679" w:rsidRPr="00B13679" w:rsidRDefault="00B13679" w:rsidP="00B157E6">
      <w:pPr>
        <w:pStyle w:val="af2"/>
        <w:suppressAutoHyphens/>
        <w:rPr>
          <w:rFonts w:ascii="Century Gothic" w:hAnsi="Century Gothic"/>
          <w:sz w:val="22"/>
        </w:rPr>
      </w:pPr>
      <w:r w:rsidRPr="00B13679">
        <w:rPr>
          <w:rFonts w:ascii="Century Gothic" w:hAnsi="Century Gothic"/>
          <w:sz w:val="22"/>
        </w:rPr>
        <w:t xml:space="preserve">В соответствии с СП 115.13330.2011 «СНиП 22-01-95 «Геофизика опасных природных воздействий» при выявлении опасных геофизических воздействий и их влияния на строительство зданий и сооружений следует учитывать категории оценки сложности природных условий. </w:t>
      </w:r>
    </w:p>
    <w:p w:rsidR="00B13679" w:rsidRPr="00B13679" w:rsidRDefault="00B13679" w:rsidP="00B157E6">
      <w:pPr>
        <w:pStyle w:val="af2"/>
        <w:suppressAutoHyphens/>
        <w:rPr>
          <w:rFonts w:ascii="Century Gothic" w:hAnsi="Century Gothic"/>
          <w:sz w:val="22"/>
        </w:rPr>
      </w:pPr>
      <w:r w:rsidRPr="00B13679">
        <w:rPr>
          <w:rFonts w:ascii="Century Gothic" w:hAnsi="Century Gothic"/>
          <w:sz w:val="22"/>
        </w:rPr>
        <w:t>Для прогноза опасных природных воздействий следует применять структурно-геоморфологические, геологические, геофизические, сейсмологические, инженерно-геологические и гидрогеологические, инженерно-экологические, инженерно-гидрометеорологические и инженерно-геодезические методы исследования, а также их комплексирование с учетом сложности природной и природно-техногенной обстановки территории.</w:t>
      </w:r>
    </w:p>
    <w:p w:rsidR="00B13679" w:rsidRPr="00B13679" w:rsidRDefault="00B13679" w:rsidP="00B157E6">
      <w:pPr>
        <w:pStyle w:val="af2"/>
        <w:suppressAutoHyphens/>
        <w:rPr>
          <w:rFonts w:ascii="Century Gothic" w:hAnsi="Century Gothic"/>
          <w:sz w:val="22"/>
        </w:rPr>
      </w:pPr>
      <w:r w:rsidRPr="00B13679">
        <w:rPr>
          <w:rFonts w:ascii="Century Gothic" w:hAnsi="Century Gothic"/>
          <w:sz w:val="22"/>
        </w:rPr>
        <w:t xml:space="preserve">Результаты оценки опасности природных, в том числе геофизических воздействий, должны быть учтены при разработке документации на строительство зданий </w:t>
      </w:r>
      <w:r w:rsidRPr="00B13679">
        <w:rPr>
          <w:rFonts w:ascii="Century Gothic" w:hAnsi="Century Gothic"/>
          <w:sz w:val="22"/>
        </w:rPr>
        <w:br/>
        <w:t xml:space="preserve">и сооружений. </w:t>
      </w:r>
    </w:p>
    <w:p w:rsidR="00B13679" w:rsidRPr="00B13679" w:rsidRDefault="00B13679" w:rsidP="00B157E6">
      <w:pPr>
        <w:pStyle w:val="af2"/>
        <w:suppressAutoHyphens/>
        <w:rPr>
          <w:rFonts w:ascii="Century Gothic" w:hAnsi="Century Gothic"/>
          <w:sz w:val="22"/>
        </w:rPr>
      </w:pPr>
      <w:r w:rsidRPr="00B13679">
        <w:rPr>
          <w:rFonts w:ascii="Century Gothic" w:hAnsi="Century Gothic"/>
          <w:sz w:val="22"/>
        </w:rPr>
        <w:t>Климатические воздействия не представляют непосредственной опасности для жизни и здоровья населения. Однако они могут нанести ущерб зданиям, сооружениям и оборудованию, затруднить или приостановить технологические процессы, поэтому необходимо предусмотреть технические решения, направленные на максимальное снижение негативных воздействий природных явлений.</w:t>
      </w:r>
    </w:p>
    <w:p w:rsidR="00B13679" w:rsidRPr="00B13679" w:rsidRDefault="00B13679" w:rsidP="00B157E6">
      <w:pPr>
        <w:pStyle w:val="af2"/>
        <w:suppressAutoHyphens/>
        <w:rPr>
          <w:rFonts w:ascii="Century Gothic" w:hAnsi="Century Gothic"/>
          <w:sz w:val="22"/>
        </w:rPr>
      </w:pPr>
      <w:r w:rsidRPr="00B13679">
        <w:rPr>
          <w:rFonts w:ascii="Century Gothic" w:hAnsi="Century Gothic"/>
          <w:sz w:val="22"/>
        </w:rPr>
        <w:t>При сильном ветре существует вероятность повреждения линий электропередачи, выхода из строя объектов жизнеобеспечения, разрушения легких построек.</w:t>
      </w:r>
    </w:p>
    <w:p w:rsidR="00B13679" w:rsidRPr="00B13679" w:rsidRDefault="00B13679" w:rsidP="00B157E6">
      <w:pPr>
        <w:pStyle w:val="af2"/>
        <w:suppressAutoHyphens/>
        <w:rPr>
          <w:rFonts w:ascii="Century Gothic" w:hAnsi="Century Gothic"/>
          <w:sz w:val="22"/>
        </w:rPr>
      </w:pPr>
      <w:r w:rsidRPr="00B13679">
        <w:rPr>
          <w:rFonts w:ascii="Century Gothic" w:hAnsi="Century Gothic"/>
          <w:sz w:val="22"/>
        </w:rPr>
        <w:t>При выпадении крупного града существует вероятность возникновения ЧС, связанных с повреждением автотранспорта и разрушением крыш строений, уничтожением растительности.</w:t>
      </w:r>
    </w:p>
    <w:p w:rsidR="00B13679" w:rsidRPr="00B13679" w:rsidRDefault="00B13679" w:rsidP="00B157E6">
      <w:pPr>
        <w:pStyle w:val="af2"/>
        <w:suppressAutoHyphens/>
        <w:rPr>
          <w:rFonts w:ascii="Century Gothic" w:hAnsi="Century Gothic"/>
          <w:sz w:val="22"/>
        </w:rPr>
      </w:pPr>
      <w:r w:rsidRPr="00B13679">
        <w:rPr>
          <w:rFonts w:ascii="Century Gothic" w:hAnsi="Century Gothic"/>
          <w:sz w:val="22"/>
        </w:rPr>
        <w:t>При установлении жаркой погоды существует вероятность возникновения ЧС, связанных с прекращением подачи электроэнергии по причине пожаров и аварий, возникающих на понизительных и трансформаторных подстанциях и электросетях, и вызывающих нарушения функционирования объектов жизнеобеспечения, тепловые удары и заболевания людей, пожароопасную обстановку.</w:t>
      </w:r>
    </w:p>
    <w:p w:rsidR="00B13679" w:rsidRDefault="00B13679" w:rsidP="00B157E6">
      <w:pPr>
        <w:pStyle w:val="af2"/>
        <w:suppressAutoHyphens/>
        <w:rPr>
          <w:rFonts w:ascii="Century Gothic" w:hAnsi="Century Gothic"/>
          <w:sz w:val="22"/>
        </w:rPr>
      </w:pPr>
      <w:r w:rsidRPr="00B13679">
        <w:rPr>
          <w:rFonts w:ascii="Century Gothic" w:hAnsi="Century Gothic"/>
          <w:sz w:val="22"/>
        </w:rPr>
        <w:t>Территория Нижневартовского района характеризуется повышенным риском возникновения природных пожаров (</w:t>
      </w:r>
      <w:r w:rsidRPr="00B13679">
        <w:rPr>
          <w:rFonts w:ascii="Century Gothic" w:hAnsi="Century Gothic"/>
          <w:sz w:val="22"/>
        </w:rPr>
        <w:fldChar w:fldCharType="begin"/>
      </w:r>
      <w:r w:rsidRPr="00B13679">
        <w:rPr>
          <w:rFonts w:ascii="Century Gothic" w:hAnsi="Century Gothic"/>
          <w:sz w:val="22"/>
        </w:rPr>
        <w:instrText xml:space="preserve"> REF _Ref458084128 \h  \* MERGEFORMAT </w:instrText>
      </w:r>
      <w:r w:rsidRPr="00B13679">
        <w:rPr>
          <w:rFonts w:ascii="Century Gothic" w:hAnsi="Century Gothic"/>
          <w:sz w:val="22"/>
        </w:rPr>
      </w:r>
      <w:r w:rsidRPr="00B13679">
        <w:rPr>
          <w:rFonts w:ascii="Century Gothic" w:hAnsi="Century Gothic"/>
          <w:sz w:val="22"/>
        </w:rPr>
        <w:fldChar w:fldCharType="separate"/>
      </w:r>
      <w:r w:rsidR="00BD13AD" w:rsidRPr="00BD13AD">
        <w:rPr>
          <w:rFonts w:ascii="Century Gothic" w:hAnsi="Century Gothic"/>
          <w:sz w:val="22"/>
        </w:rPr>
        <w:t xml:space="preserve">Таблица </w:t>
      </w:r>
      <w:r w:rsidRPr="00B13679">
        <w:rPr>
          <w:rFonts w:ascii="Century Gothic" w:hAnsi="Century Gothic"/>
          <w:sz w:val="22"/>
        </w:rPr>
        <w:fldChar w:fldCharType="end"/>
      </w:r>
      <w:r w:rsidRPr="00B13679">
        <w:rPr>
          <w:rFonts w:ascii="Century Gothic" w:hAnsi="Century Gothic"/>
          <w:sz w:val="22"/>
        </w:rPr>
        <w:t>).</w:t>
      </w:r>
    </w:p>
    <w:p w:rsidR="00B157E6" w:rsidRDefault="00B157E6" w:rsidP="00B157E6">
      <w:pPr>
        <w:suppressAutoHyphens/>
        <w:spacing w:after="0" w:line="240" w:lineRule="auto"/>
        <w:rPr>
          <w:rFonts w:eastAsia="Calibri"/>
          <w:sz w:val="22"/>
          <w:szCs w:val="24"/>
        </w:rPr>
      </w:pPr>
      <w:r>
        <w:rPr>
          <w:sz w:val="22"/>
        </w:rPr>
        <w:br w:type="page"/>
      </w:r>
    </w:p>
    <w:p w:rsidR="00B13679" w:rsidRPr="00B13679" w:rsidRDefault="00B13679" w:rsidP="00B157E6">
      <w:pPr>
        <w:pStyle w:val="af7"/>
        <w:suppressAutoHyphens/>
        <w:jc w:val="right"/>
        <w:rPr>
          <w:rFonts w:ascii="Century Gothic" w:hAnsi="Century Gothic"/>
          <w:sz w:val="20"/>
        </w:rPr>
      </w:pPr>
      <w:bookmarkStart w:id="26" w:name="_Ref458084128"/>
      <w:r w:rsidRPr="00B13679">
        <w:rPr>
          <w:rFonts w:ascii="Century Gothic" w:hAnsi="Century Gothic"/>
          <w:sz w:val="20"/>
        </w:rPr>
        <w:lastRenderedPageBreak/>
        <w:t xml:space="preserve">Таблица </w:t>
      </w:r>
      <w:bookmarkEnd w:id="26"/>
      <w:r w:rsidR="00B157E6">
        <w:rPr>
          <w:rFonts w:ascii="Century Gothic" w:hAnsi="Century Gothic"/>
          <w:noProof/>
          <w:sz w:val="20"/>
        </w:rPr>
        <w:t>6.1.2</w:t>
      </w:r>
      <w:r w:rsidRPr="00B13679">
        <w:rPr>
          <w:rFonts w:ascii="Century Gothic" w:hAnsi="Century Gothic"/>
          <w:sz w:val="20"/>
        </w:rPr>
        <w:t xml:space="preserve"> – Общая характеристика рисков возникновения природных пожаров на территории Нижневартовского района</w:t>
      </w:r>
    </w:p>
    <w:tbl>
      <w:tblPr>
        <w:tblStyle w:val="ac"/>
        <w:tblW w:w="0" w:type="auto"/>
        <w:jc w:val="center"/>
        <w:tblLook w:val="04A0" w:firstRow="1" w:lastRow="0" w:firstColumn="1" w:lastColumn="0" w:noHBand="0" w:noVBand="1"/>
      </w:tblPr>
      <w:tblGrid>
        <w:gridCol w:w="1541"/>
        <w:gridCol w:w="2052"/>
        <w:gridCol w:w="1618"/>
        <w:gridCol w:w="2268"/>
        <w:gridCol w:w="1843"/>
      </w:tblGrid>
      <w:tr w:rsidR="00B13679" w:rsidRPr="00B13679" w:rsidTr="00886E58">
        <w:trPr>
          <w:jc w:val="center"/>
        </w:trPr>
        <w:tc>
          <w:tcPr>
            <w:tcW w:w="1541" w:type="dxa"/>
            <w:shd w:val="clear" w:color="auto" w:fill="DEEAF6" w:themeFill="accent1" w:themeFillTint="33"/>
            <w:vAlign w:val="center"/>
          </w:tcPr>
          <w:p w:rsidR="00B13679" w:rsidRPr="00B13679" w:rsidRDefault="00B13679" w:rsidP="00B157E6">
            <w:pPr>
              <w:pStyle w:val="af2"/>
              <w:suppressAutoHyphens/>
              <w:spacing w:before="0" w:after="0"/>
              <w:ind w:firstLine="0"/>
              <w:jc w:val="center"/>
              <w:rPr>
                <w:rFonts w:ascii="Century Gothic" w:hAnsi="Century Gothic"/>
                <w:b/>
                <w:sz w:val="18"/>
                <w:szCs w:val="20"/>
              </w:rPr>
            </w:pPr>
            <w:r w:rsidRPr="00B13679">
              <w:rPr>
                <w:rFonts w:ascii="Century Gothic" w:hAnsi="Century Gothic"/>
                <w:b/>
                <w:sz w:val="18"/>
                <w:szCs w:val="20"/>
              </w:rPr>
              <w:t>Количество населенных пунктов, попадающих в зону высокой пожарной опасности</w:t>
            </w:r>
          </w:p>
        </w:tc>
        <w:tc>
          <w:tcPr>
            <w:tcW w:w="2052" w:type="dxa"/>
            <w:shd w:val="clear" w:color="auto" w:fill="DEEAF6" w:themeFill="accent1" w:themeFillTint="33"/>
            <w:vAlign w:val="center"/>
          </w:tcPr>
          <w:p w:rsidR="00B13679" w:rsidRPr="00B13679" w:rsidRDefault="00B13679" w:rsidP="00B157E6">
            <w:pPr>
              <w:pStyle w:val="af2"/>
              <w:suppressAutoHyphens/>
              <w:spacing w:before="0" w:after="0"/>
              <w:ind w:firstLine="0"/>
              <w:jc w:val="center"/>
              <w:rPr>
                <w:rFonts w:ascii="Century Gothic" w:hAnsi="Century Gothic"/>
                <w:b/>
                <w:sz w:val="18"/>
                <w:szCs w:val="20"/>
              </w:rPr>
            </w:pPr>
            <w:r w:rsidRPr="00B13679">
              <w:rPr>
                <w:rFonts w:ascii="Century Gothic" w:hAnsi="Century Gothic"/>
                <w:b/>
                <w:sz w:val="18"/>
                <w:szCs w:val="20"/>
              </w:rPr>
              <w:t>Количество домов, попадающих в зону высокой пожарной опасности</w:t>
            </w:r>
          </w:p>
        </w:tc>
        <w:tc>
          <w:tcPr>
            <w:tcW w:w="1618" w:type="dxa"/>
            <w:shd w:val="clear" w:color="auto" w:fill="DEEAF6" w:themeFill="accent1" w:themeFillTint="33"/>
            <w:vAlign w:val="center"/>
          </w:tcPr>
          <w:p w:rsidR="00B13679" w:rsidRPr="00B13679" w:rsidRDefault="00B13679" w:rsidP="00B157E6">
            <w:pPr>
              <w:pStyle w:val="af2"/>
              <w:suppressAutoHyphens/>
              <w:spacing w:before="0" w:after="0"/>
              <w:ind w:firstLine="0"/>
              <w:jc w:val="center"/>
              <w:rPr>
                <w:rFonts w:ascii="Century Gothic" w:hAnsi="Century Gothic"/>
                <w:b/>
                <w:sz w:val="18"/>
                <w:szCs w:val="20"/>
              </w:rPr>
            </w:pPr>
            <w:r w:rsidRPr="00B13679">
              <w:rPr>
                <w:rFonts w:ascii="Century Gothic" w:hAnsi="Century Gothic"/>
                <w:b/>
                <w:sz w:val="18"/>
                <w:szCs w:val="20"/>
              </w:rPr>
              <w:t>Количество населения, попадающего в зону высокой пожарной опасности</w:t>
            </w:r>
          </w:p>
        </w:tc>
        <w:tc>
          <w:tcPr>
            <w:tcW w:w="2268" w:type="dxa"/>
            <w:shd w:val="clear" w:color="auto" w:fill="DEEAF6" w:themeFill="accent1" w:themeFillTint="33"/>
            <w:vAlign w:val="center"/>
          </w:tcPr>
          <w:p w:rsidR="00B13679" w:rsidRPr="00B13679" w:rsidRDefault="00B13679" w:rsidP="00B157E6">
            <w:pPr>
              <w:pStyle w:val="af2"/>
              <w:suppressAutoHyphens/>
              <w:spacing w:before="0" w:after="0"/>
              <w:ind w:firstLine="0"/>
              <w:jc w:val="center"/>
              <w:rPr>
                <w:rFonts w:ascii="Century Gothic" w:hAnsi="Century Gothic"/>
                <w:b/>
                <w:sz w:val="18"/>
                <w:szCs w:val="20"/>
              </w:rPr>
            </w:pPr>
            <w:r w:rsidRPr="00B13679">
              <w:rPr>
                <w:rFonts w:ascii="Century Gothic" w:hAnsi="Century Gothic"/>
                <w:b/>
                <w:sz w:val="18"/>
                <w:szCs w:val="20"/>
              </w:rPr>
              <w:t>Количество потенциально опасных объектов, попадающих в зону высокой пожарной опасности</w:t>
            </w:r>
          </w:p>
        </w:tc>
        <w:tc>
          <w:tcPr>
            <w:tcW w:w="1843" w:type="dxa"/>
            <w:shd w:val="clear" w:color="auto" w:fill="DEEAF6" w:themeFill="accent1" w:themeFillTint="33"/>
            <w:vAlign w:val="center"/>
          </w:tcPr>
          <w:p w:rsidR="00B13679" w:rsidRPr="00B13679" w:rsidRDefault="00B13679" w:rsidP="00B157E6">
            <w:pPr>
              <w:pStyle w:val="af2"/>
              <w:suppressAutoHyphens/>
              <w:spacing w:before="0" w:after="0"/>
              <w:ind w:firstLine="0"/>
              <w:jc w:val="center"/>
              <w:rPr>
                <w:rFonts w:ascii="Century Gothic" w:hAnsi="Century Gothic"/>
                <w:b/>
                <w:sz w:val="18"/>
                <w:szCs w:val="20"/>
              </w:rPr>
            </w:pPr>
            <w:r w:rsidRPr="00B13679">
              <w:rPr>
                <w:rFonts w:ascii="Century Gothic" w:hAnsi="Century Gothic"/>
                <w:b/>
                <w:sz w:val="18"/>
                <w:szCs w:val="20"/>
              </w:rPr>
              <w:t>Количество пожарных водоемов</w:t>
            </w:r>
          </w:p>
        </w:tc>
      </w:tr>
      <w:tr w:rsidR="00B13679" w:rsidRPr="00B13679" w:rsidTr="00E2544E">
        <w:trPr>
          <w:jc w:val="center"/>
        </w:trPr>
        <w:tc>
          <w:tcPr>
            <w:tcW w:w="1541" w:type="dxa"/>
            <w:vAlign w:val="center"/>
          </w:tcPr>
          <w:p w:rsidR="00B13679" w:rsidRPr="00B13679" w:rsidRDefault="00B13679" w:rsidP="00B157E6">
            <w:pPr>
              <w:pStyle w:val="af2"/>
              <w:suppressAutoHyphens/>
              <w:spacing w:before="0" w:after="0"/>
              <w:ind w:firstLine="0"/>
              <w:jc w:val="center"/>
              <w:rPr>
                <w:rFonts w:ascii="Century Gothic" w:hAnsi="Century Gothic"/>
                <w:sz w:val="18"/>
                <w:szCs w:val="20"/>
              </w:rPr>
            </w:pPr>
            <w:r w:rsidRPr="00B13679">
              <w:rPr>
                <w:rFonts w:ascii="Century Gothic" w:hAnsi="Century Gothic"/>
                <w:sz w:val="18"/>
                <w:szCs w:val="20"/>
              </w:rPr>
              <w:t>14</w:t>
            </w:r>
          </w:p>
        </w:tc>
        <w:tc>
          <w:tcPr>
            <w:tcW w:w="2052" w:type="dxa"/>
            <w:vAlign w:val="center"/>
          </w:tcPr>
          <w:p w:rsidR="00B13679" w:rsidRPr="00B13679" w:rsidRDefault="00B13679" w:rsidP="00B157E6">
            <w:pPr>
              <w:pStyle w:val="af2"/>
              <w:suppressAutoHyphens/>
              <w:spacing w:before="0" w:after="0"/>
              <w:ind w:firstLine="0"/>
              <w:jc w:val="center"/>
              <w:rPr>
                <w:rFonts w:ascii="Century Gothic" w:hAnsi="Century Gothic"/>
                <w:sz w:val="18"/>
                <w:szCs w:val="20"/>
              </w:rPr>
            </w:pPr>
            <w:r w:rsidRPr="00B13679">
              <w:rPr>
                <w:rFonts w:ascii="Century Gothic" w:hAnsi="Century Gothic"/>
                <w:sz w:val="18"/>
                <w:szCs w:val="20"/>
              </w:rPr>
              <w:t>1264</w:t>
            </w:r>
          </w:p>
        </w:tc>
        <w:tc>
          <w:tcPr>
            <w:tcW w:w="1618" w:type="dxa"/>
            <w:vAlign w:val="center"/>
          </w:tcPr>
          <w:p w:rsidR="00B13679" w:rsidRPr="00B13679" w:rsidRDefault="00B13679" w:rsidP="00B157E6">
            <w:pPr>
              <w:pStyle w:val="af2"/>
              <w:suppressAutoHyphens/>
              <w:spacing w:before="0" w:after="0"/>
              <w:ind w:firstLine="0"/>
              <w:jc w:val="center"/>
              <w:rPr>
                <w:rFonts w:ascii="Century Gothic" w:hAnsi="Century Gothic"/>
                <w:sz w:val="18"/>
                <w:szCs w:val="20"/>
              </w:rPr>
            </w:pPr>
            <w:r w:rsidRPr="00B13679">
              <w:rPr>
                <w:rFonts w:ascii="Century Gothic" w:hAnsi="Century Gothic"/>
                <w:sz w:val="18"/>
                <w:szCs w:val="20"/>
              </w:rPr>
              <w:t>6449</w:t>
            </w:r>
          </w:p>
        </w:tc>
        <w:tc>
          <w:tcPr>
            <w:tcW w:w="2268" w:type="dxa"/>
            <w:vAlign w:val="center"/>
          </w:tcPr>
          <w:p w:rsidR="00B13679" w:rsidRPr="00B13679" w:rsidRDefault="00B13679" w:rsidP="00B157E6">
            <w:pPr>
              <w:pStyle w:val="af2"/>
              <w:suppressAutoHyphens/>
              <w:spacing w:before="0" w:after="0"/>
              <w:ind w:firstLine="0"/>
              <w:jc w:val="center"/>
              <w:rPr>
                <w:rFonts w:ascii="Century Gothic" w:hAnsi="Century Gothic"/>
                <w:sz w:val="18"/>
                <w:szCs w:val="20"/>
              </w:rPr>
            </w:pPr>
            <w:r w:rsidRPr="00B13679">
              <w:rPr>
                <w:rFonts w:ascii="Century Gothic" w:hAnsi="Century Gothic"/>
                <w:sz w:val="18"/>
                <w:szCs w:val="20"/>
              </w:rPr>
              <w:t>102</w:t>
            </w:r>
          </w:p>
        </w:tc>
        <w:tc>
          <w:tcPr>
            <w:tcW w:w="1843" w:type="dxa"/>
            <w:vAlign w:val="center"/>
          </w:tcPr>
          <w:p w:rsidR="00B13679" w:rsidRPr="00B13679" w:rsidRDefault="00B13679" w:rsidP="00B157E6">
            <w:pPr>
              <w:pStyle w:val="af2"/>
              <w:suppressAutoHyphens/>
              <w:spacing w:before="0" w:after="0"/>
              <w:ind w:firstLine="0"/>
              <w:jc w:val="center"/>
              <w:rPr>
                <w:rFonts w:ascii="Century Gothic" w:hAnsi="Century Gothic"/>
                <w:sz w:val="18"/>
                <w:szCs w:val="20"/>
              </w:rPr>
            </w:pPr>
            <w:r w:rsidRPr="00B13679">
              <w:rPr>
                <w:rFonts w:ascii="Century Gothic" w:hAnsi="Century Gothic"/>
                <w:sz w:val="18"/>
                <w:szCs w:val="20"/>
              </w:rPr>
              <w:t>1785</w:t>
            </w:r>
          </w:p>
        </w:tc>
      </w:tr>
    </w:tbl>
    <w:p w:rsidR="00B13679" w:rsidRPr="00320419" w:rsidRDefault="00B13679" w:rsidP="00B157E6">
      <w:pPr>
        <w:pStyle w:val="af2"/>
        <w:suppressAutoHyphens/>
        <w:rPr>
          <w:rFonts w:ascii="Century Gothic" w:hAnsi="Century Gothic"/>
          <w:sz w:val="22"/>
        </w:rPr>
      </w:pPr>
      <w:r w:rsidRPr="00320419">
        <w:rPr>
          <w:rFonts w:ascii="Century Gothic" w:hAnsi="Century Gothic"/>
          <w:sz w:val="22"/>
        </w:rPr>
        <w:t xml:space="preserve">В условиях жаркого и сухого лета на территории Нижневартовского района возможно возникновение лесных пожаров. При возникновении лесных пожаров создается угроза ухудшения экологической обстановки на территории района. В зависимости от направления ветра возможно значительное задымление населенных пунктов. Населенные пункты, подверженные угрозе природных пожаров: </w:t>
      </w:r>
      <w:r w:rsidR="00862735" w:rsidRPr="00320419">
        <w:rPr>
          <w:rFonts w:ascii="Century Gothic" w:hAnsi="Century Gothic"/>
          <w:sz w:val="22"/>
        </w:rPr>
        <w:t xml:space="preserve">пгт. Излучинск, с. Большетархово, </w:t>
      </w:r>
      <w:r w:rsidR="004A137E">
        <w:rPr>
          <w:rFonts w:ascii="Century Gothic" w:hAnsi="Century Gothic"/>
          <w:sz w:val="22"/>
        </w:rPr>
        <w:t>д. Пасол,</w:t>
      </w:r>
      <w:r w:rsidR="00320419" w:rsidRPr="00320419">
        <w:rPr>
          <w:rFonts w:ascii="Century Gothic" w:hAnsi="Century Gothic"/>
          <w:sz w:val="22"/>
        </w:rPr>
        <w:t xml:space="preserve"> пгт. Новоаганск, с. Варьеган, п. Аган, </w:t>
      </w:r>
      <w:r w:rsidRPr="00320419">
        <w:rPr>
          <w:rFonts w:ascii="Century Gothic" w:hAnsi="Century Gothic"/>
          <w:sz w:val="22"/>
        </w:rPr>
        <w:t>с. Покур, д. Вата,</w:t>
      </w:r>
      <w:r w:rsidR="00320419" w:rsidRPr="00320419">
        <w:rPr>
          <w:rFonts w:ascii="Century Gothic" w:hAnsi="Century Gothic"/>
          <w:sz w:val="22"/>
        </w:rPr>
        <w:t xml:space="preserve"> с. Охтеурье, п. Ваховск,</w:t>
      </w:r>
      <w:r w:rsidRPr="00320419">
        <w:rPr>
          <w:rFonts w:ascii="Century Gothic" w:hAnsi="Century Gothic"/>
          <w:sz w:val="22"/>
        </w:rPr>
        <w:t xml:space="preserve"> </w:t>
      </w:r>
      <w:r w:rsidR="00320419" w:rsidRPr="00320419">
        <w:rPr>
          <w:rFonts w:ascii="Century Gothic" w:hAnsi="Century Gothic"/>
          <w:sz w:val="22"/>
        </w:rPr>
        <w:t xml:space="preserve">п. Зайцева Речка, с. Ларьяк, д. Большой Ларьяк, д. Чехломей, </w:t>
      </w:r>
      <w:r w:rsidRPr="00320419">
        <w:rPr>
          <w:rFonts w:ascii="Century Gothic" w:hAnsi="Century Gothic"/>
          <w:sz w:val="22"/>
        </w:rPr>
        <w:t xml:space="preserve">с. Корлики, </w:t>
      </w:r>
      <w:r w:rsidR="00320419" w:rsidRPr="00320419">
        <w:rPr>
          <w:rFonts w:ascii="Century Gothic" w:hAnsi="Century Gothic"/>
          <w:sz w:val="22"/>
        </w:rPr>
        <w:t xml:space="preserve">д. Сосновый Бор </w:t>
      </w:r>
      <w:r w:rsidRPr="00320419">
        <w:rPr>
          <w:rFonts w:ascii="Century Gothic" w:hAnsi="Century Gothic"/>
          <w:sz w:val="22"/>
        </w:rPr>
        <w:t xml:space="preserve">и оздоровительный лагерь «Лесная сказка». </w:t>
      </w:r>
    </w:p>
    <w:p w:rsidR="00E2544E" w:rsidRPr="006F6271" w:rsidRDefault="00E2544E" w:rsidP="00E2544E">
      <w:pPr>
        <w:suppressAutoHyphens/>
        <w:ind w:left="-15" w:firstLine="567"/>
        <w:jc w:val="both"/>
        <w:rPr>
          <w:sz w:val="22"/>
        </w:rPr>
      </w:pPr>
      <w:r w:rsidRPr="006F6271">
        <w:rPr>
          <w:sz w:val="22"/>
        </w:rPr>
        <w:t>На территории Нижневартовского района согласно «Перечня гидротехнических сооружений, повреждения которых могут привести к возникновению чрезвыча</w:t>
      </w:r>
      <w:r>
        <w:rPr>
          <w:sz w:val="22"/>
        </w:rPr>
        <w:t xml:space="preserve">йной ситуации Северо-Уральское </w:t>
      </w:r>
      <w:r w:rsidRPr="006F6271">
        <w:rPr>
          <w:sz w:val="22"/>
        </w:rPr>
        <w:t>управление Ростехнадзора» расположено 2 гидротехнических сооружения по адресу:</w:t>
      </w:r>
    </w:p>
    <w:p w:rsidR="00E2544E" w:rsidRPr="006F6271" w:rsidRDefault="00E2544E" w:rsidP="00E2544E">
      <w:pPr>
        <w:suppressAutoHyphens/>
        <w:ind w:left="-15" w:firstLine="567"/>
        <w:jc w:val="both"/>
        <w:rPr>
          <w:sz w:val="22"/>
        </w:rPr>
      </w:pPr>
      <w:r w:rsidRPr="006F6271">
        <w:rPr>
          <w:sz w:val="22"/>
        </w:rPr>
        <w:t>–</w:t>
      </w:r>
      <w:r w:rsidRPr="006F6271">
        <w:rPr>
          <w:sz w:val="22"/>
        </w:rPr>
        <w:tab/>
        <w:t xml:space="preserve">гп. Излучинск, Промзона, Нижневартовская ГРЭС на р. Вах комплекс ГТС Нижневартовской ГРЭС АО «Нижневартовская ГРЭС» </w:t>
      </w:r>
    </w:p>
    <w:p w:rsidR="00E2544E" w:rsidRPr="006F6271" w:rsidRDefault="00E2544E" w:rsidP="00E2544E">
      <w:pPr>
        <w:suppressAutoHyphens/>
        <w:ind w:left="-15" w:firstLine="567"/>
        <w:jc w:val="both"/>
        <w:rPr>
          <w:sz w:val="22"/>
        </w:rPr>
      </w:pPr>
      <w:r w:rsidRPr="006F6271">
        <w:rPr>
          <w:sz w:val="22"/>
        </w:rPr>
        <w:t>III класса, уровень безопасности ГТС – нормальный;</w:t>
      </w:r>
    </w:p>
    <w:p w:rsidR="00E2544E" w:rsidRDefault="00E2544E" w:rsidP="00E2544E">
      <w:pPr>
        <w:suppressAutoHyphens/>
        <w:ind w:left="-15" w:firstLine="567"/>
        <w:jc w:val="both"/>
        <w:rPr>
          <w:sz w:val="22"/>
        </w:rPr>
      </w:pPr>
      <w:r w:rsidRPr="006F6271">
        <w:rPr>
          <w:sz w:val="22"/>
        </w:rPr>
        <w:t>–</w:t>
      </w:r>
      <w:r w:rsidRPr="006F6271">
        <w:rPr>
          <w:sz w:val="22"/>
        </w:rPr>
        <w:tab/>
        <w:t>пос.Аган на р. Аган берегоукрепление реки Аган III класса, уровень безопасности ГТС – неудовлетворительный – частично работоспособный.</w:t>
      </w:r>
    </w:p>
    <w:p w:rsidR="006F6271" w:rsidRDefault="006F6271" w:rsidP="006F6271">
      <w:pPr>
        <w:suppressAutoHyphens/>
        <w:ind w:left="-15" w:firstLine="567"/>
        <w:jc w:val="both"/>
        <w:rPr>
          <w:sz w:val="22"/>
        </w:rPr>
      </w:pPr>
      <w:r w:rsidRPr="006F6271">
        <w:rPr>
          <w:sz w:val="22"/>
        </w:rPr>
        <w:t xml:space="preserve">На территории Нижневартовского района расположены населенные пункты, попа-дающие в зону затопления (подтопления), согласно Реестру населенных пунктов ХМАО -Югры, попадающих в зоны затопления (подтопления) при воздействии различных гидрологических и гидродинамических процессов и явлений (Таблица </w:t>
      </w:r>
      <w:r>
        <w:rPr>
          <w:sz w:val="22"/>
        </w:rPr>
        <w:t>6.1.3</w:t>
      </w:r>
      <w:r w:rsidRPr="006F6271">
        <w:rPr>
          <w:sz w:val="22"/>
        </w:rPr>
        <w:t>).</w:t>
      </w:r>
    </w:p>
    <w:p w:rsidR="006F6271" w:rsidRDefault="006F6271" w:rsidP="006F6271">
      <w:pPr>
        <w:suppressAutoHyphens/>
        <w:ind w:left="-15" w:firstLine="567"/>
        <w:jc w:val="both"/>
        <w:rPr>
          <w:sz w:val="22"/>
        </w:rPr>
      </w:pPr>
      <w:r w:rsidRPr="006F6271">
        <w:rPr>
          <w:sz w:val="22"/>
        </w:rPr>
        <w:t>В целях предотвращения негативного воздействия вод (затопления, подтопления, разрушения берегов водных объектов, заболачивания) в соответствии со статьей 67.1 Водного кодекса Российской Федерации подлежат определению границы зон затопления, подтопления.</w:t>
      </w:r>
    </w:p>
    <w:p w:rsidR="006F6271" w:rsidRPr="006F6271" w:rsidRDefault="006F6271" w:rsidP="006F6271">
      <w:pPr>
        <w:suppressAutoHyphens/>
        <w:ind w:left="-15" w:firstLine="567"/>
        <w:jc w:val="both"/>
        <w:rPr>
          <w:sz w:val="22"/>
        </w:rPr>
      </w:pPr>
      <w:r w:rsidRPr="006F6271">
        <w:rPr>
          <w:sz w:val="22"/>
        </w:rPr>
        <w:t>Ограничения использования земельных участков и объектов капитального строительства на территории зон затопления и подтопления приведены в п.11 материалов по обоснованию проекта</w:t>
      </w:r>
      <w:r>
        <w:rPr>
          <w:sz w:val="22"/>
        </w:rPr>
        <w:t>.</w:t>
      </w:r>
    </w:p>
    <w:p w:rsidR="006F6271" w:rsidRDefault="006F6271" w:rsidP="006F6271">
      <w:pPr>
        <w:suppressAutoHyphens/>
        <w:ind w:left="-15" w:firstLine="567"/>
        <w:jc w:val="both"/>
        <w:rPr>
          <w:sz w:val="22"/>
        </w:rPr>
      </w:pPr>
    </w:p>
    <w:p w:rsidR="00E2544E" w:rsidRPr="006F6271" w:rsidRDefault="00E2544E" w:rsidP="006F6271">
      <w:pPr>
        <w:suppressAutoHyphens/>
        <w:ind w:left="-15" w:firstLine="567"/>
        <w:jc w:val="both"/>
        <w:rPr>
          <w:sz w:val="22"/>
        </w:rPr>
      </w:pPr>
    </w:p>
    <w:p w:rsidR="00B13679" w:rsidRDefault="006F6271" w:rsidP="006F6271">
      <w:pPr>
        <w:suppressAutoHyphens/>
        <w:ind w:left="-15" w:firstLine="567"/>
        <w:jc w:val="right"/>
        <w:rPr>
          <w:b/>
          <w:sz w:val="22"/>
        </w:rPr>
      </w:pPr>
      <w:r w:rsidRPr="006F6271">
        <w:rPr>
          <w:b/>
          <w:sz w:val="22"/>
        </w:rPr>
        <w:lastRenderedPageBreak/>
        <w:t>Таблица 6.1.3– Перечень населенных пунктов, по</w:t>
      </w:r>
      <w:r>
        <w:rPr>
          <w:b/>
          <w:sz w:val="22"/>
        </w:rPr>
        <w:t>падающих в зону затопления (под</w:t>
      </w:r>
      <w:r w:rsidRPr="006F6271">
        <w:rPr>
          <w:b/>
          <w:sz w:val="22"/>
        </w:rPr>
        <w:t>топления) на территории Нижневартовского района</w:t>
      </w:r>
    </w:p>
    <w:tbl>
      <w:tblPr>
        <w:tblW w:w="535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601"/>
        <w:gridCol w:w="2359"/>
        <w:gridCol w:w="1644"/>
        <w:gridCol w:w="519"/>
        <w:gridCol w:w="519"/>
        <w:gridCol w:w="641"/>
        <w:gridCol w:w="851"/>
        <w:gridCol w:w="655"/>
      </w:tblGrid>
      <w:tr w:rsidR="006F6271" w:rsidRPr="00E2544E" w:rsidTr="00886E58">
        <w:trPr>
          <w:cantSplit/>
          <w:trHeight w:val="398"/>
          <w:tblHeader/>
        </w:trPr>
        <w:tc>
          <w:tcPr>
            <w:tcW w:w="611" w:type="pct"/>
            <w:vMerge w:val="restart"/>
            <w:shd w:val="clear" w:color="auto" w:fill="DEEAF6" w:themeFill="accent1" w:themeFillTint="33"/>
            <w:vAlign w:val="center"/>
          </w:tcPr>
          <w:p w:rsidR="006F6271" w:rsidRPr="00886E58" w:rsidRDefault="006F6271" w:rsidP="00886E58">
            <w:pPr>
              <w:spacing w:after="0"/>
              <w:jc w:val="center"/>
              <w:rPr>
                <w:b/>
                <w:sz w:val="16"/>
              </w:rPr>
            </w:pPr>
            <w:r w:rsidRPr="00886E58">
              <w:rPr>
                <w:b/>
                <w:sz w:val="16"/>
              </w:rPr>
              <w:t>Водный объект</w:t>
            </w:r>
          </w:p>
        </w:tc>
        <w:tc>
          <w:tcPr>
            <w:tcW w:w="800" w:type="pct"/>
            <w:vMerge w:val="restart"/>
            <w:shd w:val="clear" w:color="auto" w:fill="DEEAF6" w:themeFill="accent1" w:themeFillTint="33"/>
            <w:vAlign w:val="center"/>
          </w:tcPr>
          <w:p w:rsidR="006F6271" w:rsidRPr="00886E58" w:rsidRDefault="006F6271" w:rsidP="00886E58">
            <w:pPr>
              <w:spacing w:after="0"/>
              <w:jc w:val="center"/>
              <w:rPr>
                <w:b/>
                <w:sz w:val="16"/>
              </w:rPr>
            </w:pPr>
            <w:r w:rsidRPr="00886E58">
              <w:rPr>
                <w:b/>
                <w:sz w:val="16"/>
              </w:rPr>
              <w:t>Населенный</w:t>
            </w:r>
          </w:p>
          <w:p w:rsidR="006F6271" w:rsidRPr="00886E58" w:rsidRDefault="006F6271" w:rsidP="00886E58">
            <w:pPr>
              <w:spacing w:after="0"/>
              <w:jc w:val="center"/>
              <w:rPr>
                <w:b/>
                <w:sz w:val="16"/>
              </w:rPr>
            </w:pPr>
            <w:r w:rsidRPr="00886E58">
              <w:rPr>
                <w:b/>
                <w:sz w:val="16"/>
              </w:rPr>
              <w:t>пункт,</w:t>
            </w:r>
          </w:p>
          <w:p w:rsidR="006F6271" w:rsidRPr="00886E58" w:rsidRDefault="006F6271" w:rsidP="00886E58">
            <w:pPr>
              <w:spacing w:after="0"/>
              <w:jc w:val="center"/>
              <w:rPr>
                <w:b/>
                <w:sz w:val="16"/>
              </w:rPr>
            </w:pPr>
            <w:r w:rsidRPr="00886E58">
              <w:rPr>
                <w:b/>
                <w:sz w:val="16"/>
              </w:rPr>
              <w:t>координаты</w:t>
            </w:r>
          </w:p>
        </w:tc>
        <w:tc>
          <w:tcPr>
            <w:tcW w:w="1178" w:type="pct"/>
            <w:vMerge w:val="restart"/>
            <w:shd w:val="clear" w:color="auto" w:fill="DEEAF6" w:themeFill="accent1" w:themeFillTint="33"/>
            <w:vAlign w:val="center"/>
          </w:tcPr>
          <w:p w:rsidR="006F6271" w:rsidRPr="00886E58" w:rsidRDefault="006F6271" w:rsidP="00886E58">
            <w:pPr>
              <w:spacing w:after="0"/>
              <w:jc w:val="center"/>
              <w:rPr>
                <w:b/>
                <w:sz w:val="16"/>
              </w:rPr>
            </w:pPr>
            <w:r w:rsidRPr="00886E58">
              <w:rPr>
                <w:b/>
                <w:sz w:val="16"/>
              </w:rPr>
              <w:t>Критический уровень, при котором происходит затопление</w:t>
            </w:r>
          </w:p>
          <w:p w:rsidR="006F6271" w:rsidRPr="00886E58" w:rsidRDefault="006F6271" w:rsidP="00886E58">
            <w:pPr>
              <w:spacing w:after="0"/>
              <w:jc w:val="center"/>
              <w:rPr>
                <w:b/>
                <w:sz w:val="16"/>
              </w:rPr>
            </w:pPr>
            <w:r w:rsidRPr="00886E58">
              <w:rPr>
                <w:b/>
                <w:sz w:val="16"/>
              </w:rPr>
              <w:t>(подтопление), см, (гидрологический пост)</w:t>
            </w:r>
          </w:p>
        </w:tc>
        <w:tc>
          <w:tcPr>
            <w:tcW w:w="821" w:type="pct"/>
            <w:vMerge w:val="restart"/>
            <w:shd w:val="clear" w:color="auto" w:fill="DEEAF6" w:themeFill="accent1" w:themeFillTint="33"/>
            <w:vAlign w:val="center"/>
          </w:tcPr>
          <w:p w:rsidR="00E2544E" w:rsidRPr="00886E58" w:rsidRDefault="006F6271" w:rsidP="00886E58">
            <w:pPr>
              <w:spacing w:after="0"/>
              <w:jc w:val="center"/>
              <w:rPr>
                <w:b/>
                <w:sz w:val="16"/>
              </w:rPr>
            </w:pPr>
            <w:r w:rsidRPr="00886E58">
              <w:rPr>
                <w:b/>
                <w:sz w:val="16"/>
              </w:rPr>
              <w:t>Количество населения, попадающего в зону затопления (подтопления)</w:t>
            </w:r>
          </w:p>
          <w:p w:rsidR="006F6271" w:rsidRPr="00886E58" w:rsidRDefault="006F6271" w:rsidP="00886E58">
            <w:pPr>
              <w:spacing w:after="0"/>
              <w:jc w:val="center"/>
              <w:rPr>
                <w:b/>
                <w:sz w:val="16"/>
              </w:rPr>
            </w:pPr>
            <w:r w:rsidRPr="00886E58">
              <w:rPr>
                <w:b/>
                <w:sz w:val="16"/>
              </w:rPr>
              <w:t>(из них детей)</w:t>
            </w:r>
          </w:p>
        </w:tc>
        <w:tc>
          <w:tcPr>
            <w:tcW w:w="1590" w:type="pct"/>
            <w:gridSpan w:val="5"/>
            <w:shd w:val="clear" w:color="auto" w:fill="DEEAF6" w:themeFill="accent1" w:themeFillTint="33"/>
            <w:vAlign w:val="center"/>
          </w:tcPr>
          <w:p w:rsidR="006F6271" w:rsidRPr="00886E58" w:rsidRDefault="006F6271" w:rsidP="00886E58">
            <w:pPr>
              <w:spacing w:after="0"/>
              <w:jc w:val="center"/>
              <w:rPr>
                <w:b/>
                <w:sz w:val="16"/>
              </w:rPr>
            </w:pPr>
            <w:r w:rsidRPr="00886E58">
              <w:rPr>
                <w:b/>
                <w:sz w:val="16"/>
              </w:rPr>
              <w:t xml:space="preserve">Объекты затопления </w:t>
            </w:r>
            <w:r w:rsidR="00E2544E" w:rsidRPr="00886E58">
              <w:rPr>
                <w:b/>
                <w:sz w:val="16"/>
              </w:rPr>
              <w:br/>
            </w:r>
            <w:r w:rsidRPr="00886E58">
              <w:rPr>
                <w:b/>
                <w:sz w:val="16"/>
              </w:rPr>
              <w:t>(подтопления), ед.</w:t>
            </w:r>
          </w:p>
        </w:tc>
      </w:tr>
      <w:tr w:rsidR="00E2544E" w:rsidRPr="00E2544E" w:rsidTr="00886E58">
        <w:trPr>
          <w:cantSplit/>
          <w:trHeight w:val="1073"/>
          <w:tblHeader/>
        </w:trPr>
        <w:tc>
          <w:tcPr>
            <w:tcW w:w="611" w:type="pct"/>
            <w:vMerge/>
            <w:shd w:val="clear" w:color="auto" w:fill="DEEAF6" w:themeFill="accent1" w:themeFillTint="33"/>
            <w:vAlign w:val="center"/>
          </w:tcPr>
          <w:p w:rsidR="006F6271" w:rsidRPr="00886E58" w:rsidRDefault="006F6271" w:rsidP="00886E58">
            <w:pPr>
              <w:spacing w:after="0"/>
              <w:jc w:val="center"/>
              <w:rPr>
                <w:b/>
                <w:sz w:val="16"/>
              </w:rPr>
            </w:pPr>
          </w:p>
        </w:tc>
        <w:tc>
          <w:tcPr>
            <w:tcW w:w="800" w:type="pct"/>
            <w:vMerge/>
            <w:shd w:val="clear" w:color="auto" w:fill="DEEAF6" w:themeFill="accent1" w:themeFillTint="33"/>
            <w:vAlign w:val="center"/>
          </w:tcPr>
          <w:p w:rsidR="006F6271" w:rsidRPr="00886E58" w:rsidRDefault="006F6271" w:rsidP="00886E58">
            <w:pPr>
              <w:spacing w:after="0"/>
              <w:jc w:val="center"/>
              <w:rPr>
                <w:b/>
                <w:sz w:val="16"/>
              </w:rPr>
            </w:pPr>
          </w:p>
        </w:tc>
        <w:tc>
          <w:tcPr>
            <w:tcW w:w="1178" w:type="pct"/>
            <w:vMerge/>
            <w:shd w:val="clear" w:color="auto" w:fill="DEEAF6" w:themeFill="accent1" w:themeFillTint="33"/>
            <w:vAlign w:val="center"/>
          </w:tcPr>
          <w:p w:rsidR="006F6271" w:rsidRPr="00886E58" w:rsidRDefault="006F6271" w:rsidP="00886E58">
            <w:pPr>
              <w:spacing w:after="0"/>
              <w:jc w:val="center"/>
              <w:rPr>
                <w:b/>
                <w:sz w:val="16"/>
              </w:rPr>
            </w:pPr>
          </w:p>
        </w:tc>
        <w:tc>
          <w:tcPr>
            <w:tcW w:w="821" w:type="pct"/>
            <w:vMerge/>
            <w:shd w:val="clear" w:color="auto" w:fill="DEEAF6" w:themeFill="accent1" w:themeFillTint="33"/>
            <w:vAlign w:val="center"/>
          </w:tcPr>
          <w:p w:rsidR="006F6271" w:rsidRPr="00886E58" w:rsidRDefault="006F6271" w:rsidP="00886E58">
            <w:pPr>
              <w:spacing w:after="0"/>
              <w:jc w:val="center"/>
              <w:rPr>
                <w:b/>
                <w:sz w:val="16"/>
              </w:rPr>
            </w:pPr>
          </w:p>
        </w:tc>
        <w:tc>
          <w:tcPr>
            <w:tcW w:w="259" w:type="pct"/>
            <w:vMerge w:val="restart"/>
            <w:shd w:val="clear" w:color="auto" w:fill="DEEAF6" w:themeFill="accent1" w:themeFillTint="33"/>
            <w:textDirection w:val="btLr"/>
            <w:vAlign w:val="center"/>
          </w:tcPr>
          <w:p w:rsidR="006F6271" w:rsidRPr="00886E58" w:rsidRDefault="006F6271" w:rsidP="00886E58">
            <w:pPr>
              <w:spacing w:after="0"/>
              <w:jc w:val="center"/>
              <w:rPr>
                <w:b/>
                <w:sz w:val="16"/>
              </w:rPr>
            </w:pPr>
            <w:r w:rsidRPr="00886E58">
              <w:rPr>
                <w:b/>
                <w:sz w:val="16"/>
              </w:rPr>
              <w:t>Земельные участки</w:t>
            </w:r>
          </w:p>
        </w:tc>
        <w:tc>
          <w:tcPr>
            <w:tcW w:w="259" w:type="pct"/>
            <w:vMerge w:val="restart"/>
            <w:shd w:val="clear" w:color="auto" w:fill="DEEAF6" w:themeFill="accent1" w:themeFillTint="33"/>
            <w:textDirection w:val="btLr"/>
            <w:vAlign w:val="center"/>
          </w:tcPr>
          <w:p w:rsidR="006F6271" w:rsidRPr="00886E58" w:rsidRDefault="006F6271" w:rsidP="00886E58">
            <w:pPr>
              <w:spacing w:after="0"/>
              <w:jc w:val="center"/>
              <w:rPr>
                <w:b/>
                <w:sz w:val="16"/>
              </w:rPr>
            </w:pPr>
            <w:r w:rsidRPr="00886E58">
              <w:rPr>
                <w:b/>
                <w:sz w:val="16"/>
              </w:rPr>
              <w:t>Жилые здания</w:t>
            </w:r>
          </w:p>
        </w:tc>
        <w:tc>
          <w:tcPr>
            <w:tcW w:w="320" w:type="pct"/>
            <w:vMerge w:val="restart"/>
            <w:shd w:val="clear" w:color="auto" w:fill="DEEAF6" w:themeFill="accent1" w:themeFillTint="33"/>
            <w:textDirection w:val="btLr"/>
            <w:vAlign w:val="center"/>
          </w:tcPr>
          <w:p w:rsidR="006F6271" w:rsidRPr="00886E58" w:rsidRDefault="006F6271" w:rsidP="00886E58">
            <w:pPr>
              <w:spacing w:after="0"/>
              <w:jc w:val="center"/>
              <w:rPr>
                <w:b/>
                <w:sz w:val="16"/>
              </w:rPr>
            </w:pPr>
            <w:r w:rsidRPr="00886E58">
              <w:rPr>
                <w:b/>
                <w:sz w:val="16"/>
              </w:rPr>
              <w:t>Социально значимые объекты</w:t>
            </w:r>
          </w:p>
        </w:tc>
        <w:tc>
          <w:tcPr>
            <w:tcW w:w="425" w:type="pct"/>
            <w:vMerge w:val="restart"/>
            <w:shd w:val="clear" w:color="auto" w:fill="DEEAF6" w:themeFill="accent1" w:themeFillTint="33"/>
            <w:textDirection w:val="btLr"/>
            <w:vAlign w:val="center"/>
          </w:tcPr>
          <w:p w:rsidR="006F6271" w:rsidRPr="00886E58" w:rsidRDefault="006F6271" w:rsidP="00886E58">
            <w:pPr>
              <w:spacing w:after="0"/>
              <w:jc w:val="center"/>
              <w:rPr>
                <w:b/>
                <w:sz w:val="16"/>
              </w:rPr>
            </w:pPr>
            <w:r w:rsidRPr="00886E58">
              <w:rPr>
                <w:b/>
                <w:sz w:val="16"/>
              </w:rPr>
              <w:t>Объекты экономики/</w:t>
            </w:r>
          </w:p>
          <w:p w:rsidR="006F6271" w:rsidRPr="00886E58" w:rsidRDefault="006F6271" w:rsidP="00886E58">
            <w:pPr>
              <w:spacing w:after="0"/>
              <w:jc w:val="center"/>
              <w:rPr>
                <w:b/>
                <w:sz w:val="16"/>
              </w:rPr>
            </w:pPr>
            <w:r w:rsidRPr="00886E58">
              <w:rPr>
                <w:b/>
                <w:sz w:val="16"/>
              </w:rPr>
              <w:t>потенциально опасные объекты</w:t>
            </w:r>
          </w:p>
        </w:tc>
        <w:tc>
          <w:tcPr>
            <w:tcW w:w="316" w:type="pct"/>
            <w:vMerge w:val="restart"/>
            <w:shd w:val="clear" w:color="auto" w:fill="DEEAF6" w:themeFill="accent1" w:themeFillTint="33"/>
            <w:textDirection w:val="btLr"/>
            <w:vAlign w:val="center"/>
          </w:tcPr>
          <w:p w:rsidR="006F6271" w:rsidRPr="00886E58" w:rsidRDefault="006F6271" w:rsidP="00886E58">
            <w:pPr>
              <w:spacing w:after="0"/>
              <w:jc w:val="center"/>
              <w:rPr>
                <w:b/>
                <w:sz w:val="16"/>
              </w:rPr>
            </w:pPr>
            <w:r w:rsidRPr="00886E58">
              <w:rPr>
                <w:b/>
                <w:sz w:val="16"/>
              </w:rPr>
              <w:t>Объекты жизнеобеспечения</w:t>
            </w:r>
          </w:p>
        </w:tc>
      </w:tr>
      <w:tr w:rsidR="00E2544E" w:rsidRPr="00E2544E" w:rsidTr="00886E58">
        <w:trPr>
          <w:cantSplit/>
          <w:trHeight w:val="1072"/>
          <w:tblHeader/>
        </w:trPr>
        <w:tc>
          <w:tcPr>
            <w:tcW w:w="611" w:type="pct"/>
            <w:vMerge/>
            <w:shd w:val="clear" w:color="auto" w:fill="F2F2F2" w:themeFill="background1" w:themeFillShade="F2"/>
          </w:tcPr>
          <w:p w:rsidR="006F6271" w:rsidRPr="00E2544E" w:rsidRDefault="006F6271" w:rsidP="00E2544E">
            <w:pPr>
              <w:spacing w:after="0" w:line="240" w:lineRule="auto"/>
              <w:jc w:val="center"/>
              <w:rPr>
                <w:sz w:val="18"/>
                <w:szCs w:val="20"/>
              </w:rPr>
            </w:pPr>
          </w:p>
        </w:tc>
        <w:tc>
          <w:tcPr>
            <w:tcW w:w="800" w:type="pct"/>
            <w:vMerge/>
            <w:shd w:val="clear" w:color="auto" w:fill="F2F2F2" w:themeFill="background1" w:themeFillShade="F2"/>
          </w:tcPr>
          <w:p w:rsidR="006F6271" w:rsidRPr="00E2544E" w:rsidRDefault="006F6271" w:rsidP="00E2544E">
            <w:pPr>
              <w:spacing w:after="0" w:line="240" w:lineRule="auto"/>
              <w:jc w:val="center"/>
              <w:rPr>
                <w:sz w:val="18"/>
                <w:szCs w:val="20"/>
              </w:rPr>
            </w:pPr>
          </w:p>
        </w:tc>
        <w:tc>
          <w:tcPr>
            <w:tcW w:w="1178" w:type="pct"/>
            <w:shd w:val="clear" w:color="auto" w:fill="DEEAF6" w:themeFill="accent1" w:themeFillTint="33"/>
            <w:vAlign w:val="center"/>
          </w:tcPr>
          <w:p w:rsidR="006F6271" w:rsidRPr="00886E58" w:rsidRDefault="006F6271" w:rsidP="00886E58">
            <w:pPr>
              <w:suppressAutoHyphens/>
              <w:jc w:val="center"/>
              <w:rPr>
                <w:b/>
              </w:rPr>
            </w:pPr>
            <w:r w:rsidRPr="00886E58">
              <w:rPr>
                <w:b/>
                <w:sz w:val="16"/>
              </w:rPr>
              <w:t>Максимальный уровень за весь период наблюдения, см</w:t>
            </w:r>
          </w:p>
        </w:tc>
        <w:tc>
          <w:tcPr>
            <w:tcW w:w="821" w:type="pct"/>
            <w:vMerge/>
            <w:shd w:val="clear" w:color="auto" w:fill="F2F2F2" w:themeFill="background1" w:themeFillShade="F2"/>
          </w:tcPr>
          <w:p w:rsidR="006F6271" w:rsidRPr="00E2544E" w:rsidRDefault="006F6271" w:rsidP="00E2544E">
            <w:pPr>
              <w:spacing w:after="0" w:line="240" w:lineRule="auto"/>
              <w:jc w:val="center"/>
              <w:rPr>
                <w:sz w:val="18"/>
                <w:szCs w:val="20"/>
              </w:rPr>
            </w:pPr>
          </w:p>
        </w:tc>
        <w:tc>
          <w:tcPr>
            <w:tcW w:w="259" w:type="pct"/>
            <w:vMerge/>
            <w:shd w:val="clear" w:color="auto" w:fill="F2F2F2" w:themeFill="background1" w:themeFillShade="F2"/>
            <w:textDirection w:val="btLr"/>
          </w:tcPr>
          <w:p w:rsidR="006F6271" w:rsidRPr="00E2544E" w:rsidRDefault="006F6271" w:rsidP="00E2544E">
            <w:pPr>
              <w:spacing w:after="0" w:line="240" w:lineRule="auto"/>
              <w:ind w:right="113"/>
              <w:jc w:val="center"/>
              <w:rPr>
                <w:sz w:val="18"/>
                <w:szCs w:val="20"/>
              </w:rPr>
            </w:pPr>
          </w:p>
        </w:tc>
        <w:tc>
          <w:tcPr>
            <w:tcW w:w="259" w:type="pct"/>
            <w:vMerge/>
            <w:shd w:val="clear" w:color="auto" w:fill="F2F2F2" w:themeFill="background1" w:themeFillShade="F2"/>
            <w:textDirection w:val="btLr"/>
            <w:vAlign w:val="center"/>
          </w:tcPr>
          <w:p w:rsidR="006F6271" w:rsidRPr="00E2544E" w:rsidRDefault="006F6271" w:rsidP="00E2544E">
            <w:pPr>
              <w:spacing w:after="0" w:line="240" w:lineRule="auto"/>
              <w:ind w:right="113"/>
              <w:jc w:val="center"/>
              <w:rPr>
                <w:sz w:val="18"/>
                <w:szCs w:val="20"/>
              </w:rPr>
            </w:pPr>
          </w:p>
        </w:tc>
        <w:tc>
          <w:tcPr>
            <w:tcW w:w="320" w:type="pct"/>
            <w:vMerge/>
            <w:shd w:val="clear" w:color="auto" w:fill="F2F2F2" w:themeFill="background1" w:themeFillShade="F2"/>
            <w:textDirection w:val="btLr"/>
            <w:vAlign w:val="center"/>
          </w:tcPr>
          <w:p w:rsidR="006F6271" w:rsidRPr="00E2544E" w:rsidRDefault="006F6271" w:rsidP="00E2544E">
            <w:pPr>
              <w:spacing w:after="0" w:line="240" w:lineRule="auto"/>
              <w:ind w:right="113"/>
              <w:jc w:val="center"/>
              <w:rPr>
                <w:sz w:val="18"/>
                <w:szCs w:val="20"/>
              </w:rPr>
            </w:pPr>
          </w:p>
        </w:tc>
        <w:tc>
          <w:tcPr>
            <w:tcW w:w="425" w:type="pct"/>
            <w:vMerge/>
            <w:shd w:val="clear" w:color="auto" w:fill="F2F2F2" w:themeFill="background1" w:themeFillShade="F2"/>
            <w:textDirection w:val="btLr"/>
            <w:vAlign w:val="center"/>
          </w:tcPr>
          <w:p w:rsidR="006F6271" w:rsidRPr="00E2544E" w:rsidRDefault="006F6271" w:rsidP="00E2544E">
            <w:pPr>
              <w:spacing w:after="0" w:line="240" w:lineRule="auto"/>
              <w:ind w:right="113"/>
              <w:jc w:val="center"/>
              <w:rPr>
                <w:sz w:val="18"/>
                <w:szCs w:val="20"/>
              </w:rPr>
            </w:pPr>
          </w:p>
        </w:tc>
        <w:tc>
          <w:tcPr>
            <w:tcW w:w="316" w:type="pct"/>
            <w:vMerge/>
            <w:shd w:val="clear" w:color="auto" w:fill="F2F2F2" w:themeFill="background1" w:themeFillShade="F2"/>
            <w:textDirection w:val="btLr"/>
            <w:vAlign w:val="center"/>
          </w:tcPr>
          <w:p w:rsidR="006F6271" w:rsidRPr="00E2544E" w:rsidRDefault="006F6271" w:rsidP="00E2544E">
            <w:pPr>
              <w:spacing w:after="0" w:line="240" w:lineRule="auto"/>
              <w:ind w:right="113"/>
              <w:jc w:val="center"/>
              <w:rPr>
                <w:sz w:val="18"/>
                <w:szCs w:val="20"/>
              </w:rPr>
            </w:pPr>
          </w:p>
        </w:tc>
      </w:tr>
      <w:tr w:rsidR="00E2544E" w:rsidRPr="00E2544E" w:rsidTr="00E2544E">
        <w:trPr>
          <w:trHeight w:val="495"/>
        </w:trPr>
        <w:tc>
          <w:tcPr>
            <w:tcW w:w="611"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р. Обь</w:t>
            </w:r>
          </w:p>
        </w:tc>
        <w:tc>
          <w:tcPr>
            <w:tcW w:w="800"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с. Былино</w:t>
            </w:r>
          </w:p>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60°45´2´´ с.ш.</w:t>
            </w:r>
          </w:p>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76°49´3´´ в.д.</w:t>
            </w:r>
          </w:p>
        </w:tc>
        <w:tc>
          <w:tcPr>
            <w:tcW w:w="1178"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940</w:t>
            </w:r>
          </w:p>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(г/п Нижневартовск)</w:t>
            </w:r>
          </w:p>
        </w:tc>
        <w:tc>
          <w:tcPr>
            <w:tcW w:w="821"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bCs/>
                <w:sz w:val="18"/>
                <w:szCs w:val="20"/>
              </w:rPr>
            </w:pPr>
            <w:r w:rsidRPr="00E2544E">
              <w:rPr>
                <w:bCs/>
                <w:sz w:val="18"/>
                <w:szCs w:val="20"/>
              </w:rPr>
              <w:t>39/0</w:t>
            </w:r>
          </w:p>
          <w:p w:rsidR="006F6271" w:rsidRPr="00E2544E" w:rsidRDefault="006F6271" w:rsidP="00E2544E">
            <w:pPr>
              <w:shd w:val="clear" w:color="FFFFFF" w:themeColor="background1" w:fill="FFFFFF" w:themeFill="background1"/>
              <w:spacing w:after="0" w:line="240" w:lineRule="auto"/>
              <w:rPr>
                <w:strike/>
                <w:sz w:val="18"/>
                <w:szCs w:val="20"/>
              </w:rPr>
            </w:pPr>
          </w:p>
        </w:tc>
        <w:tc>
          <w:tcPr>
            <w:tcW w:w="259"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70</w:t>
            </w:r>
          </w:p>
        </w:tc>
        <w:tc>
          <w:tcPr>
            <w:tcW w:w="259"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bCs/>
                <w:sz w:val="18"/>
                <w:szCs w:val="20"/>
              </w:rPr>
            </w:pPr>
            <w:r w:rsidRPr="00E2544E">
              <w:rPr>
                <w:bCs/>
                <w:sz w:val="18"/>
                <w:szCs w:val="20"/>
              </w:rPr>
              <w:t>66</w:t>
            </w:r>
          </w:p>
        </w:tc>
        <w:tc>
          <w:tcPr>
            <w:tcW w:w="320"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0</w:t>
            </w:r>
          </w:p>
        </w:tc>
        <w:tc>
          <w:tcPr>
            <w:tcW w:w="425"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0/0</w:t>
            </w:r>
          </w:p>
        </w:tc>
        <w:tc>
          <w:tcPr>
            <w:tcW w:w="316"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0</w:t>
            </w:r>
          </w:p>
        </w:tc>
      </w:tr>
      <w:tr w:rsidR="00E2544E" w:rsidRPr="00E2544E" w:rsidTr="00E2544E">
        <w:trPr>
          <w:trHeight w:val="795"/>
        </w:trPr>
        <w:tc>
          <w:tcPr>
            <w:tcW w:w="611" w:type="pct"/>
            <w:vMerge/>
            <w:vAlign w:val="center"/>
          </w:tcPr>
          <w:p w:rsidR="006F6271" w:rsidRPr="00E2544E" w:rsidRDefault="006F6271" w:rsidP="00E2544E">
            <w:pPr>
              <w:spacing w:after="0" w:line="240" w:lineRule="auto"/>
              <w:jc w:val="center"/>
              <w:rPr>
                <w:sz w:val="18"/>
                <w:szCs w:val="20"/>
              </w:rPr>
            </w:pPr>
          </w:p>
        </w:tc>
        <w:tc>
          <w:tcPr>
            <w:tcW w:w="800" w:type="pct"/>
            <w:vMerge/>
            <w:vAlign w:val="center"/>
          </w:tcPr>
          <w:p w:rsidR="006F6271" w:rsidRPr="00E2544E" w:rsidRDefault="006F6271" w:rsidP="00E2544E">
            <w:pPr>
              <w:spacing w:after="0" w:line="240" w:lineRule="auto"/>
              <w:jc w:val="center"/>
              <w:rPr>
                <w:sz w:val="18"/>
                <w:szCs w:val="20"/>
              </w:rPr>
            </w:pPr>
          </w:p>
        </w:tc>
        <w:tc>
          <w:tcPr>
            <w:tcW w:w="1178" w:type="pct"/>
            <w:shd w:val="clear" w:color="FFFFFF" w:themeColor="background1" w:fill="FFFFFF" w:themeFill="background1"/>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1071</w:t>
            </w:r>
          </w:p>
        </w:tc>
        <w:tc>
          <w:tcPr>
            <w:tcW w:w="821" w:type="pct"/>
            <w:vMerge/>
            <w:vAlign w:val="center"/>
          </w:tcPr>
          <w:p w:rsidR="006F6271" w:rsidRPr="00E2544E" w:rsidRDefault="006F6271" w:rsidP="00E2544E">
            <w:pPr>
              <w:spacing w:after="0" w:line="240" w:lineRule="auto"/>
              <w:jc w:val="center"/>
              <w:rPr>
                <w:sz w:val="18"/>
                <w:szCs w:val="20"/>
              </w:rPr>
            </w:pPr>
          </w:p>
        </w:tc>
        <w:tc>
          <w:tcPr>
            <w:tcW w:w="259" w:type="pct"/>
            <w:vMerge/>
            <w:vAlign w:val="center"/>
          </w:tcPr>
          <w:p w:rsidR="006F6271" w:rsidRPr="00E2544E" w:rsidRDefault="006F6271" w:rsidP="00E2544E">
            <w:pPr>
              <w:spacing w:after="0" w:line="240" w:lineRule="auto"/>
              <w:jc w:val="center"/>
              <w:rPr>
                <w:sz w:val="18"/>
                <w:szCs w:val="20"/>
              </w:rPr>
            </w:pPr>
          </w:p>
        </w:tc>
        <w:tc>
          <w:tcPr>
            <w:tcW w:w="259" w:type="pct"/>
            <w:vMerge/>
            <w:vAlign w:val="center"/>
          </w:tcPr>
          <w:p w:rsidR="006F6271" w:rsidRPr="00E2544E" w:rsidRDefault="006F6271" w:rsidP="00E2544E">
            <w:pPr>
              <w:spacing w:after="0" w:line="240" w:lineRule="auto"/>
              <w:jc w:val="center"/>
              <w:rPr>
                <w:sz w:val="18"/>
                <w:szCs w:val="20"/>
              </w:rPr>
            </w:pPr>
          </w:p>
        </w:tc>
        <w:tc>
          <w:tcPr>
            <w:tcW w:w="320"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1</w:t>
            </w:r>
          </w:p>
        </w:tc>
        <w:tc>
          <w:tcPr>
            <w:tcW w:w="425" w:type="pct"/>
            <w:vMerge/>
            <w:vAlign w:val="center"/>
          </w:tcPr>
          <w:p w:rsidR="006F6271" w:rsidRPr="00E2544E" w:rsidRDefault="006F6271" w:rsidP="00E2544E">
            <w:pPr>
              <w:spacing w:after="0" w:line="240" w:lineRule="auto"/>
              <w:jc w:val="center"/>
              <w:rPr>
                <w:sz w:val="18"/>
                <w:szCs w:val="20"/>
              </w:rPr>
            </w:pPr>
          </w:p>
        </w:tc>
        <w:tc>
          <w:tcPr>
            <w:tcW w:w="316"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2</w:t>
            </w:r>
          </w:p>
          <w:p w:rsidR="006F6271" w:rsidRPr="00E2544E" w:rsidRDefault="006F6271" w:rsidP="00E2544E">
            <w:pPr>
              <w:shd w:val="clear" w:color="FFFFFF" w:themeColor="background1" w:fill="FFFFFF" w:themeFill="background1"/>
              <w:spacing w:after="0" w:line="240" w:lineRule="auto"/>
              <w:jc w:val="center"/>
              <w:rPr>
                <w:sz w:val="18"/>
                <w:szCs w:val="20"/>
              </w:rPr>
            </w:pPr>
          </w:p>
        </w:tc>
      </w:tr>
      <w:tr w:rsidR="00E2544E" w:rsidRPr="00E2544E" w:rsidTr="00E2544E">
        <w:trPr>
          <w:trHeight w:val="510"/>
        </w:trPr>
        <w:tc>
          <w:tcPr>
            <w:tcW w:w="611"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р. Обь</w:t>
            </w:r>
          </w:p>
        </w:tc>
        <w:tc>
          <w:tcPr>
            <w:tcW w:w="800"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д. Вампугол</w:t>
            </w:r>
          </w:p>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60°51´34´´ с.ш.</w:t>
            </w:r>
          </w:p>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76°36´10´´ в.д.</w:t>
            </w:r>
          </w:p>
        </w:tc>
        <w:tc>
          <w:tcPr>
            <w:tcW w:w="1178"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955</w:t>
            </w:r>
          </w:p>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(г/п Нижневартовск)</w:t>
            </w:r>
          </w:p>
        </w:tc>
        <w:tc>
          <w:tcPr>
            <w:tcW w:w="821"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bCs/>
                <w:sz w:val="18"/>
                <w:szCs w:val="20"/>
              </w:rPr>
            </w:pPr>
            <w:r w:rsidRPr="00E2544E">
              <w:rPr>
                <w:bCs/>
                <w:sz w:val="18"/>
                <w:szCs w:val="20"/>
              </w:rPr>
              <w:t>23/0</w:t>
            </w:r>
          </w:p>
        </w:tc>
        <w:tc>
          <w:tcPr>
            <w:tcW w:w="259"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28</w:t>
            </w:r>
          </w:p>
        </w:tc>
        <w:tc>
          <w:tcPr>
            <w:tcW w:w="259"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bCs/>
                <w:sz w:val="18"/>
                <w:szCs w:val="20"/>
              </w:rPr>
              <w:t>26</w:t>
            </w:r>
          </w:p>
        </w:tc>
        <w:tc>
          <w:tcPr>
            <w:tcW w:w="320"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0</w:t>
            </w:r>
          </w:p>
        </w:tc>
        <w:tc>
          <w:tcPr>
            <w:tcW w:w="425"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0/0</w:t>
            </w:r>
          </w:p>
        </w:tc>
        <w:tc>
          <w:tcPr>
            <w:tcW w:w="316"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0</w:t>
            </w:r>
          </w:p>
        </w:tc>
      </w:tr>
      <w:tr w:rsidR="00E2544E" w:rsidRPr="00E2544E" w:rsidTr="00E2544E">
        <w:trPr>
          <w:trHeight w:val="510"/>
        </w:trPr>
        <w:tc>
          <w:tcPr>
            <w:tcW w:w="611" w:type="pct"/>
            <w:vMerge/>
            <w:vAlign w:val="center"/>
          </w:tcPr>
          <w:p w:rsidR="006F6271" w:rsidRPr="00E2544E" w:rsidRDefault="006F6271" w:rsidP="00E2544E">
            <w:pPr>
              <w:spacing w:after="0" w:line="240" w:lineRule="auto"/>
              <w:jc w:val="center"/>
              <w:rPr>
                <w:sz w:val="18"/>
                <w:szCs w:val="20"/>
              </w:rPr>
            </w:pPr>
          </w:p>
        </w:tc>
        <w:tc>
          <w:tcPr>
            <w:tcW w:w="800" w:type="pct"/>
            <w:vMerge/>
            <w:vAlign w:val="center"/>
          </w:tcPr>
          <w:p w:rsidR="006F6271" w:rsidRPr="00E2544E" w:rsidRDefault="006F6271" w:rsidP="00E2544E">
            <w:pPr>
              <w:spacing w:after="0" w:line="240" w:lineRule="auto"/>
              <w:jc w:val="center"/>
              <w:rPr>
                <w:sz w:val="18"/>
                <w:szCs w:val="20"/>
              </w:rPr>
            </w:pPr>
          </w:p>
        </w:tc>
        <w:tc>
          <w:tcPr>
            <w:tcW w:w="1178" w:type="pct"/>
            <w:shd w:val="clear" w:color="FFFFFF" w:themeColor="background1" w:fill="FFFFFF" w:themeFill="background1"/>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1071</w:t>
            </w:r>
          </w:p>
        </w:tc>
        <w:tc>
          <w:tcPr>
            <w:tcW w:w="821" w:type="pct"/>
            <w:vMerge/>
            <w:vAlign w:val="center"/>
          </w:tcPr>
          <w:p w:rsidR="006F6271" w:rsidRPr="00E2544E" w:rsidRDefault="006F6271" w:rsidP="00E2544E">
            <w:pPr>
              <w:spacing w:after="0" w:line="240" w:lineRule="auto"/>
              <w:jc w:val="center"/>
              <w:rPr>
                <w:sz w:val="18"/>
                <w:szCs w:val="20"/>
              </w:rPr>
            </w:pPr>
          </w:p>
        </w:tc>
        <w:tc>
          <w:tcPr>
            <w:tcW w:w="259" w:type="pct"/>
            <w:vMerge/>
            <w:vAlign w:val="center"/>
          </w:tcPr>
          <w:p w:rsidR="006F6271" w:rsidRPr="00E2544E" w:rsidRDefault="006F6271" w:rsidP="00E2544E">
            <w:pPr>
              <w:spacing w:after="0" w:line="240" w:lineRule="auto"/>
              <w:jc w:val="center"/>
              <w:rPr>
                <w:sz w:val="18"/>
                <w:szCs w:val="20"/>
              </w:rPr>
            </w:pPr>
          </w:p>
        </w:tc>
        <w:tc>
          <w:tcPr>
            <w:tcW w:w="259" w:type="pct"/>
            <w:vMerge/>
            <w:vAlign w:val="center"/>
          </w:tcPr>
          <w:p w:rsidR="006F6271" w:rsidRPr="00E2544E" w:rsidRDefault="006F6271" w:rsidP="00E2544E">
            <w:pPr>
              <w:spacing w:after="0" w:line="240" w:lineRule="auto"/>
              <w:jc w:val="center"/>
              <w:rPr>
                <w:sz w:val="18"/>
                <w:szCs w:val="20"/>
              </w:rPr>
            </w:pPr>
          </w:p>
        </w:tc>
        <w:tc>
          <w:tcPr>
            <w:tcW w:w="320" w:type="pct"/>
            <w:vMerge/>
            <w:vAlign w:val="center"/>
          </w:tcPr>
          <w:p w:rsidR="006F6271" w:rsidRPr="00E2544E" w:rsidRDefault="006F6271" w:rsidP="00E2544E">
            <w:pPr>
              <w:spacing w:after="0" w:line="240" w:lineRule="auto"/>
              <w:jc w:val="center"/>
              <w:rPr>
                <w:sz w:val="18"/>
                <w:szCs w:val="20"/>
              </w:rPr>
            </w:pPr>
          </w:p>
        </w:tc>
        <w:tc>
          <w:tcPr>
            <w:tcW w:w="425" w:type="pct"/>
            <w:vMerge/>
            <w:vAlign w:val="center"/>
          </w:tcPr>
          <w:p w:rsidR="006F6271" w:rsidRPr="00E2544E" w:rsidRDefault="006F6271" w:rsidP="00E2544E">
            <w:pPr>
              <w:spacing w:after="0" w:line="240" w:lineRule="auto"/>
              <w:jc w:val="center"/>
              <w:rPr>
                <w:sz w:val="18"/>
                <w:szCs w:val="20"/>
              </w:rPr>
            </w:pPr>
          </w:p>
        </w:tc>
        <w:tc>
          <w:tcPr>
            <w:tcW w:w="316" w:type="pct"/>
            <w:vMerge/>
            <w:vAlign w:val="center"/>
          </w:tcPr>
          <w:p w:rsidR="006F6271" w:rsidRPr="00E2544E" w:rsidRDefault="006F6271" w:rsidP="00E2544E">
            <w:pPr>
              <w:spacing w:after="0" w:line="240" w:lineRule="auto"/>
              <w:jc w:val="center"/>
              <w:rPr>
                <w:sz w:val="18"/>
                <w:szCs w:val="20"/>
              </w:rPr>
            </w:pPr>
          </w:p>
        </w:tc>
      </w:tr>
      <w:tr w:rsidR="00E2544E" w:rsidRPr="00E2544E" w:rsidTr="00E2544E">
        <w:trPr>
          <w:trHeight w:val="510"/>
        </w:trPr>
        <w:tc>
          <w:tcPr>
            <w:tcW w:w="611"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р. Обь</w:t>
            </w:r>
          </w:p>
        </w:tc>
        <w:tc>
          <w:tcPr>
            <w:tcW w:w="800"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д. Соснина</w:t>
            </w:r>
          </w:p>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60°42´40´´ с.ш.</w:t>
            </w:r>
          </w:p>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77°2´48´´ в.д.</w:t>
            </w:r>
          </w:p>
        </w:tc>
        <w:tc>
          <w:tcPr>
            <w:tcW w:w="1178"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950</w:t>
            </w:r>
          </w:p>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(г/п Нижневартовск)</w:t>
            </w:r>
          </w:p>
        </w:tc>
        <w:tc>
          <w:tcPr>
            <w:tcW w:w="821"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bCs/>
                <w:sz w:val="18"/>
                <w:szCs w:val="20"/>
              </w:rPr>
            </w:pPr>
            <w:r w:rsidRPr="00E2544E">
              <w:rPr>
                <w:bCs/>
                <w:sz w:val="18"/>
                <w:szCs w:val="20"/>
              </w:rPr>
              <w:t>44/4</w:t>
            </w:r>
          </w:p>
        </w:tc>
        <w:tc>
          <w:tcPr>
            <w:tcW w:w="259"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49</w:t>
            </w:r>
          </w:p>
        </w:tc>
        <w:tc>
          <w:tcPr>
            <w:tcW w:w="259"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bCs/>
                <w:sz w:val="18"/>
                <w:szCs w:val="20"/>
              </w:rPr>
            </w:pPr>
            <w:r w:rsidRPr="00E2544E">
              <w:rPr>
                <w:bCs/>
                <w:sz w:val="18"/>
                <w:szCs w:val="20"/>
              </w:rPr>
              <w:t>50</w:t>
            </w:r>
          </w:p>
        </w:tc>
        <w:tc>
          <w:tcPr>
            <w:tcW w:w="320"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0</w:t>
            </w:r>
          </w:p>
        </w:tc>
        <w:tc>
          <w:tcPr>
            <w:tcW w:w="425"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0/0</w:t>
            </w:r>
          </w:p>
        </w:tc>
        <w:tc>
          <w:tcPr>
            <w:tcW w:w="316"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1</w:t>
            </w:r>
          </w:p>
        </w:tc>
      </w:tr>
      <w:tr w:rsidR="00E2544E" w:rsidRPr="00E2544E" w:rsidTr="00E2544E">
        <w:trPr>
          <w:trHeight w:val="510"/>
        </w:trPr>
        <w:tc>
          <w:tcPr>
            <w:tcW w:w="611" w:type="pct"/>
            <w:vMerge/>
            <w:vAlign w:val="center"/>
          </w:tcPr>
          <w:p w:rsidR="006F6271" w:rsidRPr="00E2544E" w:rsidRDefault="006F6271" w:rsidP="00E2544E">
            <w:pPr>
              <w:spacing w:after="0" w:line="240" w:lineRule="auto"/>
              <w:jc w:val="center"/>
              <w:rPr>
                <w:sz w:val="18"/>
                <w:szCs w:val="20"/>
              </w:rPr>
            </w:pPr>
          </w:p>
        </w:tc>
        <w:tc>
          <w:tcPr>
            <w:tcW w:w="800" w:type="pct"/>
            <w:vMerge/>
            <w:vAlign w:val="center"/>
          </w:tcPr>
          <w:p w:rsidR="006F6271" w:rsidRPr="00E2544E" w:rsidRDefault="006F6271" w:rsidP="00E2544E">
            <w:pPr>
              <w:spacing w:after="0" w:line="240" w:lineRule="auto"/>
              <w:jc w:val="center"/>
              <w:rPr>
                <w:sz w:val="18"/>
                <w:szCs w:val="20"/>
              </w:rPr>
            </w:pPr>
          </w:p>
        </w:tc>
        <w:tc>
          <w:tcPr>
            <w:tcW w:w="1178" w:type="pct"/>
            <w:shd w:val="clear" w:color="FFFFFF" w:themeColor="background1" w:fill="FFFFFF" w:themeFill="background1"/>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1071</w:t>
            </w:r>
          </w:p>
        </w:tc>
        <w:tc>
          <w:tcPr>
            <w:tcW w:w="821" w:type="pct"/>
            <w:vMerge/>
            <w:vAlign w:val="center"/>
          </w:tcPr>
          <w:p w:rsidR="006F6271" w:rsidRPr="00E2544E" w:rsidRDefault="006F6271" w:rsidP="00E2544E">
            <w:pPr>
              <w:spacing w:after="0" w:line="240" w:lineRule="auto"/>
              <w:jc w:val="center"/>
              <w:rPr>
                <w:sz w:val="18"/>
                <w:szCs w:val="20"/>
              </w:rPr>
            </w:pPr>
          </w:p>
        </w:tc>
        <w:tc>
          <w:tcPr>
            <w:tcW w:w="259" w:type="pct"/>
            <w:vMerge/>
            <w:vAlign w:val="center"/>
          </w:tcPr>
          <w:p w:rsidR="006F6271" w:rsidRPr="00E2544E" w:rsidRDefault="006F6271" w:rsidP="00E2544E">
            <w:pPr>
              <w:spacing w:after="0" w:line="240" w:lineRule="auto"/>
              <w:jc w:val="center"/>
              <w:rPr>
                <w:sz w:val="18"/>
                <w:szCs w:val="20"/>
              </w:rPr>
            </w:pPr>
          </w:p>
        </w:tc>
        <w:tc>
          <w:tcPr>
            <w:tcW w:w="259" w:type="pct"/>
            <w:vMerge/>
            <w:vAlign w:val="center"/>
          </w:tcPr>
          <w:p w:rsidR="006F6271" w:rsidRPr="00E2544E" w:rsidRDefault="006F6271" w:rsidP="00E2544E">
            <w:pPr>
              <w:spacing w:after="0" w:line="240" w:lineRule="auto"/>
              <w:jc w:val="center"/>
              <w:rPr>
                <w:sz w:val="18"/>
                <w:szCs w:val="20"/>
              </w:rPr>
            </w:pPr>
          </w:p>
        </w:tc>
        <w:tc>
          <w:tcPr>
            <w:tcW w:w="320" w:type="pct"/>
            <w:vMerge/>
            <w:vAlign w:val="center"/>
          </w:tcPr>
          <w:p w:rsidR="006F6271" w:rsidRPr="00E2544E" w:rsidRDefault="006F6271" w:rsidP="00E2544E">
            <w:pPr>
              <w:spacing w:after="0" w:line="240" w:lineRule="auto"/>
              <w:jc w:val="center"/>
              <w:rPr>
                <w:sz w:val="18"/>
                <w:szCs w:val="20"/>
              </w:rPr>
            </w:pPr>
          </w:p>
        </w:tc>
        <w:tc>
          <w:tcPr>
            <w:tcW w:w="425" w:type="pct"/>
            <w:vMerge/>
            <w:vAlign w:val="center"/>
          </w:tcPr>
          <w:p w:rsidR="006F6271" w:rsidRPr="00E2544E" w:rsidRDefault="006F6271" w:rsidP="00E2544E">
            <w:pPr>
              <w:spacing w:after="0" w:line="240" w:lineRule="auto"/>
              <w:jc w:val="center"/>
              <w:rPr>
                <w:sz w:val="18"/>
                <w:szCs w:val="20"/>
              </w:rPr>
            </w:pPr>
          </w:p>
        </w:tc>
        <w:tc>
          <w:tcPr>
            <w:tcW w:w="316" w:type="pct"/>
            <w:vMerge/>
            <w:vAlign w:val="center"/>
          </w:tcPr>
          <w:p w:rsidR="006F6271" w:rsidRPr="00E2544E" w:rsidRDefault="006F6271" w:rsidP="00E2544E">
            <w:pPr>
              <w:spacing w:after="0" w:line="240" w:lineRule="auto"/>
              <w:jc w:val="center"/>
              <w:rPr>
                <w:sz w:val="18"/>
                <w:szCs w:val="20"/>
              </w:rPr>
            </w:pPr>
          </w:p>
        </w:tc>
      </w:tr>
      <w:tr w:rsidR="00E2544E" w:rsidRPr="00E2544E" w:rsidTr="00E2544E">
        <w:trPr>
          <w:trHeight w:val="510"/>
        </w:trPr>
        <w:tc>
          <w:tcPr>
            <w:tcW w:w="611"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р. Обь</w:t>
            </w:r>
          </w:p>
        </w:tc>
        <w:tc>
          <w:tcPr>
            <w:tcW w:w="800"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д. Вата</w:t>
            </w:r>
          </w:p>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61°5´18´´ с.ш.</w:t>
            </w:r>
          </w:p>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75°48´56´´ в.д.</w:t>
            </w:r>
          </w:p>
        </w:tc>
        <w:tc>
          <w:tcPr>
            <w:tcW w:w="1178"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1050</w:t>
            </w:r>
          </w:p>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(г/п Нижневартовск)</w:t>
            </w:r>
          </w:p>
        </w:tc>
        <w:tc>
          <w:tcPr>
            <w:tcW w:w="821"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 xml:space="preserve">3/0 </w:t>
            </w:r>
          </w:p>
        </w:tc>
        <w:tc>
          <w:tcPr>
            <w:tcW w:w="259"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1</w:t>
            </w:r>
          </w:p>
        </w:tc>
        <w:tc>
          <w:tcPr>
            <w:tcW w:w="259"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1</w:t>
            </w:r>
          </w:p>
        </w:tc>
        <w:tc>
          <w:tcPr>
            <w:tcW w:w="320"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0</w:t>
            </w:r>
          </w:p>
        </w:tc>
        <w:tc>
          <w:tcPr>
            <w:tcW w:w="425"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0/0</w:t>
            </w:r>
          </w:p>
        </w:tc>
        <w:tc>
          <w:tcPr>
            <w:tcW w:w="316"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0</w:t>
            </w:r>
          </w:p>
        </w:tc>
      </w:tr>
      <w:tr w:rsidR="00E2544E" w:rsidRPr="00E2544E" w:rsidTr="00E2544E">
        <w:trPr>
          <w:trHeight w:val="510"/>
        </w:trPr>
        <w:tc>
          <w:tcPr>
            <w:tcW w:w="611" w:type="pct"/>
            <w:vMerge/>
            <w:vAlign w:val="center"/>
          </w:tcPr>
          <w:p w:rsidR="006F6271" w:rsidRPr="00E2544E" w:rsidRDefault="006F6271" w:rsidP="00E2544E">
            <w:pPr>
              <w:spacing w:after="0" w:line="240" w:lineRule="auto"/>
              <w:jc w:val="center"/>
              <w:rPr>
                <w:sz w:val="18"/>
                <w:szCs w:val="20"/>
              </w:rPr>
            </w:pPr>
          </w:p>
        </w:tc>
        <w:tc>
          <w:tcPr>
            <w:tcW w:w="800" w:type="pct"/>
            <w:vMerge/>
            <w:vAlign w:val="center"/>
          </w:tcPr>
          <w:p w:rsidR="006F6271" w:rsidRPr="00E2544E" w:rsidRDefault="006F6271" w:rsidP="00E2544E">
            <w:pPr>
              <w:spacing w:after="0" w:line="240" w:lineRule="auto"/>
              <w:jc w:val="center"/>
              <w:rPr>
                <w:sz w:val="18"/>
                <w:szCs w:val="20"/>
              </w:rPr>
            </w:pPr>
          </w:p>
        </w:tc>
        <w:tc>
          <w:tcPr>
            <w:tcW w:w="1178" w:type="pct"/>
            <w:shd w:val="clear" w:color="FFFFFF" w:themeColor="background1" w:fill="FFFFFF" w:themeFill="background1"/>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1071</w:t>
            </w:r>
          </w:p>
        </w:tc>
        <w:tc>
          <w:tcPr>
            <w:tcW w:w="821" w:type="pct"/>
            <w:vMerge/>
            <w:vAlign w:val="center"/>
          </w:tcPr>
          <w:p w:rsidR="006F6271" w:rsidRPr="00E2544E" w:rsidRDefault="006F6271" w:rsidP="00E2544E">
            <w:pPr>
              <w:spacing w:after="0" w:line="240" w:lineRule="auto"/>
              <w:jc w:val="center"/>
              <w:rPr>
                <w:sz w:val="18"/>
                <w:szCs w:val="20"/>
              </w:rPr>
            </w:pPr>
          </w:p>
        </w:tc>
        <w:tc>
          <w:tcPr>
            <w:tcW w:w="259" w:type="pct"/>
            <w:vMerge/>
            <w:vAlign w:val="center"/>
          </w:tcPr>
          <w:p w:rsidR="006F6271" w:rsidRPr="00E2544E" w:rsidRDefault="006F6271" w:rsidP="00E2544E">
            <w:pPr>
              <w:spacing w:after="0" w:line="240" w:lineRule="auto"/>
              <w:jc w:val="center"/>
              <w:rPr>
                <w:sz w:val="18"/>
                <w:szCs w:val="20"/>
              </w:rPr>
            </w:pPr>
          </w:p>
        </w:tc>
        <w:tc>
          <w:tcPr>
            <w:tcW w:w="259" w:type="pct"/>
            <w:vMerge/>
            <w:vAlign w:val="center"/>
          </w:tcPr>
          <w:p w:rsidR="006F6271" w:rsidRPr="00E2544E" w:rsidRDefault="006F6271" w:rsidP="00E2544E">
            <w:pPr>
              <w:spacing w:after="0" w:line="240" w:lineRule="auto"/>
              <w:jc w:val="center"/>
              <w:rPr>
                <w:sz w:val="18"/>
                <w:szCs w:val="20"/>
              </w:rPr>
            </w:pPr>
          </w:p>
        </w:tc>
        <w:tc>
          <w:tcPr>
            <w:tcW w:w="320" w:type="pct"/>
            <w:vMerge/>
            <w:vAlign w:val="center"/>
          </w:tcPr>
          <w:p w:rsidR="006F6271" w:rsidRPr="00E2544E" w:rsidRDefault="006F6271" w:rsidP="00E2544E">
            <w:pPr>
              <w:spacing w:after="0" w:line="240" w:lineRule="auto"/>
              <w:jc w:val="center"/>
              <w:rPr>
                <w:sz w:val="18"/>
                <w:szCs w:val="20"/>
              </w:rPr>
            </w:pPr>
          </w:p>
        </w:tc>
        <w:tc>
          <w:tcPr>
            <w:tcW w:w="425" w:type="pct"/>
            <w:vMerge/>
            <w:vAlign w:val="center"/>
          </w:tcPr>
          <w:p w:rsidR="006F6271" w:rsidRPr="00E2544E" w:rsidRDefault="006F6271" w:rsidP="00E2544E">
            <w:pPr>
              <w:spacing w:after="0" w:line="240" w:lineRule="auto"/>
              <w:jc w:val="center"/>
              <w:rPr>
                <w:sz w:val="18"/>
                <w:szCs w:val="20"/>
              </w:rPr>
            </w:pPr>
          </w:p>
        </w:tc>
        <w:tc>
          <w:tcPr>
            <w:tcW w:w="316" w:type="pct"/>
            <w:vMerge/>
            <w:vAlign w:val="center"/>
          </w:tcPr>
          <w:p w:rsidR="006F6271" w:rsidRPr="00E2544E" w:rsidRDefault="006F6271" w:rsidP="00E2544E">
            <w:pPr>
              <w:spacing w:after="0" w:line="240" w:lineRule="auto"/>
              <w:jc w:val="center"/>
              <w:rPr>
                <w:sz w:val="18"/>
                <w:szCs w:val="20"/>
              </w:rPr>
            </w:pPr>
          </w:p>
        </w:tc>
      </w:tr>
      <w:tr w:rsidR="00E2544E" w:rsidRPr="00E2544E" w:rsidTr="00E2544E">
        <w:trPr>
          <w:trHeight w:val="435"/>
        </w:trPr>
        <w:tc>
          <w:tcPr>
            <w:tcW w:w="611"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р. Вах</w:t>
            </w:r>
          </w:p>
        </w:tc>
        <w:tc>
          <w:tcPr>
            <w:tcW w:w="800"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с. Ларьяк</w:t>
            </w:r>
          </w:p>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61°6´2´´ с.ш.</w:t>
            </w:r>
          </w:p>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80°15´31´´ в.д.</w:t>
            </w:r>
          </w:p>
        </w:tc>
        <w:tc>
          <w:tcPr>
            <w:tcW w:w="1178"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650</w:t>
            </w:r>
          </w:p>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(г/п Ларьяк)</w:t>
            </w:r>
          </w:p>
        </w:tc>
        <w:tc>
          <w:tcPr>
            <w:tcW w:w="821"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bCs/>
                <w:sz w:val="18"/>
                <w:szCs w:val="20"/>
              </w:rPr>
            </w:pPr>
            <w:r w:rsidRPr="00E2544E">
              <w:rPr>
                <w:bCs/>
                <w:sz w:val="18"/>
                <w:szCs w:val="20"/>
              </w:rPr>
              <w:t>29/11</w:t>
            </w:r>
          </w:p>
        </w:tc>
        <w:tc>
          <w:tcPr>
            <w:tcW w:w="259"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51</w:t>
            </w:r>
          </w:p>
        </w:tc>
        <w:tc>
          <w:tcPr>
            <w:tcW w:w="259"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7</w:t>
            </w:r>
          </w:p>
        </w:tc>
        <w:tc>
          <w:tcPr>
            <w:tcW w:w="320"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0</w:t>
            </w:r>
          </w:p>
        </w:tc>
        <w:tc>
          <w:tcPr>
            <w:tcW w:w="425"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0/0</w:t>
            </w:r>
          </w:p>
        </w:tc>
        <w:tc>
          <w:tcPr>
            <w:tcW w:w="316" w:type="pct"/>
            <w:vMerge w:val="restar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0</w:t>
            </w:r>
          </w:p>
        </w:tc>
      </w:tr>
      <w:tr w:rsidR="00E2544E" w:rsidRPr="00E2544E" w:rsidTr="00E2544E">
        <w:trPr>
          <w:trHeight w:val="105"/>
        </w:trPr>
        <w:tc>
          <w:tcPr>
            <w:tcW w:w="611" w:type="pct"/>
            <w:vMerge/>
            <w:vAlign w:val="center"/>
          </w:tcPr>
          <w:p w:rsidR="006F6271" w:rsidRPr="00E2544E" w:rsidRDefault="006F6271" w:rsidP="00E2544E">
            <w:pPr>
              <w:spacing w:after="0" w:line="240" w:lineRule="auto"/>
              <w:jc w:val="center"/>
              <w:rPr>
                <w:sz w:val="18"/>
                <w:szCs w:val="20"/>
              </w:rPr>
            </w:pPr>
          </w:p>
        </w:tc>
        <w:tc>
          <w:tcPr>
            <w:tcW w:w="800" w:type="pct"/>
            <w:vMerge/>
            <w:vAlign w:val="center"/>
          </w:tcPr>
          <w:p w:rsidR="006F6271" w:rsidRPr="00E2544E" w:rsidRDefault="006F6271" w:rsidP="00E2544E">
            <w:pPr>
              <w:spacing w:after="0" w:line="240" w:lineRule="auto"/>
              <w:jc w:val="center"/>
              <w:rPr>
                <w:sz w:val="18"/>
                <w:szCs w:val="20"/>
              </w:rPr>
            </w:pPr>
          </w:p>
        </w:tc>
        <w:tc>
          <w:tcPr>
            <w:tcW w:w="1178"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708</w:t>
            </w:r>
          </w:p>
          <w:p w:rsidR="006F6271" w:rsidRPr="00E2544E" w:rsidRDefault="006F6271" w:rsidP="00E2544E">
            <w:pPr>
              <w:shd w:val="clear" w:color="FFFFFF" w:themeColor="background1" w:fill="FFFFFF" w:themeFill="background1"/>
              <w:spacing w:after="0" w:line="240" w:lineRule="auto"/>
              <w:jc w:val="center"/>
              <w:rPr>
                <w:sz w:val="18"/>
                <w:szCs w:val="20"/>
              </w:rPr>
            </w:pPr>
          </w:p>
        </w:tc>
        <w:tc>
          <w:tcPr>
            <w:tcW w:w="821" w:type="pct"/>
            <w:vMerge/>
            <w:vAlign w:val="center"/>
          </w:tcPr>
          <w:p w:rsidR="006F6271" w:rsidRPr="00E2544E" w:rsidRDefault="006F6271" w:rsidP="00E2544E">
            <w:pPr>
              <w:spacing w:after="0" w:line="240" w:lineRule="auto"/>
              <w:jc w:val="center"/>
              <w:rPr>
                <w:sz w:val="18"/>
                <w:szCs w:val="20"/>
              </w:rPr>
            </w:pPr>
          </w:p>
        </w:tc>
        <w:tc>
          <w:tcPr>
            <w:tcW w:w="259" w:type="pct"/>
            <w:vMerge/>
            <w:vAlign w:val="center"/>
          </w:tcPr>
          <w:p w:rsidR="006F6271" w:rsidRPr="00E2544E" w:rsidRDefault="006F6271" w:rsidP="00E2544E">
            <w:pPr>
              <w:spacing w:after="0" w:line="240" w:lineRule="auto"/>
              <w:jc w:val="center"/>
              <w:rPr>
                <w:sz w:val="18"/>
                <w:szCs w:val="20"/>
              </w:rPr>
            </w:pPr>
          </w:p>
        </w:tc>
        <w:tc>
          <w:tcPr>
            <w:tcW w:w="259" w:type="pct"/>
            <w:vMerge/>
            <w:vAlign w:val="center"/>
          </w:tcPr>
          <w:p w:rsidR="006F6271" w:rsidRPr="00E2544E" w:rsidRDefault="006F6271" w:rsidP="00E2544E">
            <w:pPr>
              <w:spacing w:after="0" w:line="240" w:lineRule="auto"/>
              <w:jc w:val="center"/>
              <w:rPr>
                <w:sz w:val="18"/>
                <w:szCs w:val="20"/>
              </w:rPr>
            </w:pPr>
          </w:p>
        </w:tc>
        <w:tc>
          <w:tcPr>
            <w:tcW w:w="320" w:type="pct"/>
            <w:vMerge/>
            <w:vAlign w:val="center"/>
          </w:tcPr>
          <w:p w:rsidR="006F6271" w:rsidRPr="00E2544E" w:rsidRDefault="006F6271" w:rsidP="00E2544E">
            <w:pPr>
              <w:spacing w:after="0" w:line="240" w:lineRule="auto"/>
              <w:jc w:val="center"/>
              <w:rPr>
                <w:sz w:val="18"/>
                <w:szCs w:val="20"/>
              </w:rPr>
            </w:pPr>
          </w:p>
        </w:tc>
        <w:tc>
          <w:tcPr>
            <w:tcW w:w="425" w:type="pct"/>
            <w:vMerge/>
            <w:vAlign w:val="center"/>
          </w:tcPr>
          <w:p w:rsidR="006F6271" w:rsidRPr="00E2544E" w:rsidRDefault="006F6271" w:rsidP="00E2544E">
            <w:pPr>
              <w:spacing w:after="0" w:line="240" w:lineRule="auto"/>
              <w:jc w:val="center"/>
              <w:rPr>
                <w:sz w:val="18"/>
                <w:szCs w:val="20"/>
              </w:rPr>
            </w:pPr>
          </w:p>
        </w:tc>
        <w:tc>
          <w:tcPr>
            <w:tcW w:w="316" w:type="pct"/>
            <w:vMerge/>
            <w:vAlign w:val="center"/>
          </w:tcPr>
          <w:p w:rsidR="006F6271" w:rsidRPr="00E2544E" w:rsidRDefault="006F6271" w:rsidP="00E2544E">
            <w:pPr>
              <w:spacing w:after="0" w:line="240" w:lineRule="auto"/>
              <w:jc w:val="center"/>
              <w:rPr>
                <w:sz w:val="18"/>
                <w:szCs w:val="20"/>
              </w:rPr>
            </w:pPr>
          </w:p>
        </w:tc>
      </w:tr>
      <w:tr w:rsidR="00E2544E" w:rsidRPr="00E2544E" w:rsidTr="00E2544E">
        <w:trPr>
          <w:trHeight w:val="903"/>
        </w:trPr>
        <w:tc>
          <w:tcPr>
            <w:tcW w:w="611"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р. Корлики</w:t>
            </w:r>
          </w:p>
        </w:tc>
        <w:tc>
          <w:tcPr>
            <w:tcW w:w="800"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 xml:space="preserve"> с. Корлики</w:t>
            </w:r>
          </w:p>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61°32´2 с.ш.</w:t>
            </w:r>
          </w:p>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 xml:space="preserve"> 82°24´55´´в.д.</w:t>
            </w:r>
          </w:p>
        </w:tc>
        <w:tc>
          <w:tcPr>
            <w:tcW w:w="1178"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гидрологический пост</w:t>
            </w:r>
          </w:p>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отсутствует</w:t>
            </w:r>
          </w:p>
        </w:tc>
        <w:tc>
          <w:tcPr>
            <w:tcW w:w="821"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 xml:space="preserve">4/0 </w:t>
            </w:r>
          </w:p>
        </w:tc>
        <w:tc>
          <w:tcPr>
            <w:tcW w:w="259"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bCs/>
                <w:sz w:val="18"/>
                <w:szCs w:val="20"/>
              </w:rPr>
            </w:pPr>
            <w:r w:rsidRPr="00E2544E">
              <w:rPr>
                <w:bCs/>
                <w:sz w:val="18"/>
                <w:szCs w:val="20"/>
              </w:rPr>
              <w:t>11</w:t>
            </w:r>
          </w:p>
        </w:tc>
        <w:tc>
          <w:tcPr>
            <w:tcW w:w="259"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2</w:t>
            </w:r>
          </w:p>
        </w:tc>
        <w:tc>
          <w:tcPr>
            <w:tcW w:w="320"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0</w:t>
            </w:r>
          </w:p>
        </w:tc>
        <w:tc>
          <w:tcPr>
            <w:tcW w:w="425"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0/0</w:t>
            </w:r>
          </w:p>
        </w:tc>
        <w:tc>
          <w:tcPr>
            <w:tcW w:w="316"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sz w:val="18"/>
                <w:szCs w:val="20"/>
              </w:rPr>
            </w:pPr>
            <w:r w:rsidRPr="00E2544E">
              <w:rPr>
                <w:sz w:val="18"/>
                <w:szCs w:val="20"/>
              </w:rPr>
              <w:t>0</w:t>
            </w:r>
          </w:p>
        </w:tc>
      </w:tr>
      <w:tr w:rsidR="00E2544E" w:rsidRPr="00E2544E" w:rsidTr="00E2544E">
        <w:trPr>
          <w:trHeight w:val="277"/>
        </w:trPr>
        <w:tc>
          <w:tcPr>
            <w:tcW w:w="611"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color w:val="000000" w:themeColor="text1"/>
                <w:sz w:val="18"/>
                <w:szCs w:val="20"/>
              </w:rPr>
            </w:pPr>
            <w:r w:rsidRPr="00E2544E">
              <w:rPr>
                <w:color w:val="000000" w:themeColor="text1"/>
                <w:sz w:val="18"/>
                <w:szCs w:val="20"/>
              </w:rPr>
              <w:t>р. Обь</w:t>
            </w:r>
          </w:p>
        </w:tc>
        <w:tc>
          <w:tcPr>
            <w:tcW w:w="800"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color w:val="000000" w:themeColor="text1"/>
                <w:sz w:val="18"/>
                <w:szCs w:val="20"/>
              </w:rPr>
            </w:pPr>
            <w:r w:rsidRPr="00E2544E">
              <w:rPr>
                <w:color w:val="000000" w:themeColor="text1"/>
                <w:sz w:val="18"/>
                <w:szCs w:val="20"/>
              </w:rPr>
              <w:t>с.п. Зайцева Речка (территория СОТ)</w:t>
            </w:r>
          </w:p>
          <w:p w:rsidR="006F6271" w:rsidRPr="00E2544E" w:rsidRDefault="006F6271" w:rsidP="00E2544E">
            <w:pPr>
              <w:shd w:val="clear" w:color="FFFFFF" w:themeColor="background1" w:fill="FFFFFF" w:themeFill="background1"/>
              <w:spacing w:after="0" w:line="240" w:lineRule="auto"/>
              <w:jc w:val="center"/>
              <w:rPr>
                <w:color w:val="000000" w:themeColor="text1"/>
                <w:sz w:val="18"/>
                <w:szCs w:val="20"/>
              </w:rPr>
            </w:pPr>
            <w:r w:rsidRPr="00E2544E">
              <w:rPr>
                <w:color w:val="000000" w:themeColor="text1"/>
                <w:sz w:val="18"/>
                <w:szCs w:val="20"/>
              </w:rPr>
              <w:t>60°64´50´´с.ш.</w:t>
            </w:r>
          </w:p>
          <w:p w:rsidR="006F6271" w:rsidRPr="00E2544E" w:rsidRDefault="006F6271" w:rsidP="00E2544E">
            <w:pPr>
              <w:shd w:val="clear" w:color="FFFFFF" w:themeColor="background1" w:fill="FFFFFF" w:themeFill="background1"/>
              <w:spacing w:after="0" w:line="240" w:lineRule="auto"/>
              <w:jc w:val="center"/>
              <w:rPr>
                <w:color w:val="000000" w:themeColor="text1"/>
                <w:sz w:val="18"/>
                <w:szCs w:val="20"/>
              </w:rPr>
            </w:pPr>
            <w:r w:rsidRPr="00E2544E">
              <w:rPr>
                <w:color w:val="000000" w:themeColor="text1"/>
                <w:sz w:val="18"/>
                <w:szCs w:val="20"/>
              </w:rPr>
              <w:t xml:space="preserve"> 76°65´61´´в.д.</w:t>
            </w:r>
          </w:p>
        </w:tc>
        <w:tc>
          <w:tcPr>
            <w:tcW w:w="1178"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color w:val="000000" w:themeColor="text1"/>
                <w:sz w:val="18"/>
                <w:szCs w:val="20"/>
              </w:rPr>
            </w:pPr>
            <w:r w:rsidRPr="00E2544E">
              <w:rPr>
                <w:color w:val="000000" w:themeColor="text1"/>
                <w:sz w:val="18"/>
                <w:szCs w:val="20"/>
              </w:rPr>
              <w:t>гидрологический пост</w:t>
            </w:r>
          </w:p>
          <w:p w:rsidR="006F6271" w:rsidRPr="00E2544E" w:rsidRDefault="006F6271" w:rsidP="00E2544E">
            <w:pPr>
              <w:shd w:val="clear" w:color="FFFFFF" w:themeColor="background1" w:fill="FFFFFF" w:themeFill="background1"/>
              <w:spacing w:after="0" w:line="240" w:lineRule="auto"/>
              <w:jc w:val="center"/>
              <w:rPr>
                <w:color w:val="000000" w:themeColor="text1"/>
                <w:sz w:val="18"/>
                <w:szCs w:val="20"/>
              </w:rPr>
            </w:pPr>
            <w:r w:rsidRPr="00E2544E">
              <w:rPr>
                <w:color w:val="000000" w:themeColor="text1"/>
                <w:sz w:val="18"/>
                <w:szCs w:val="20"/>
              </w:rPr>
              <w:t>отсутствует</w:t>
            </w:r>
          </w:p>
        </w:tc>
        <w:tc>
          <w:tcPr>
            <w:tcW w:w="821"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bCs/>
                <w:color w:val="000000" w:themeColor="text1"/>
                <w:sz w:val="18"/>
                <w:szCs w:val="20"/>
              </w:rPr>
            </w:pPr>
            <w:r w:rsidRPr="00E2544E">
              <w:rPr>
                <w:bCs/>
                <w:color w:val="000000" w:themeColor="text1"/>
                <w:sz w:val="18"/>
                <w:szCs w:val="20"/>
                <w:lang w:val="en-US"/>
              </w:rPr>
              <w:t>6</w:t>
            </w:r>
            <w:r w:rsidRPr="00E2544E">
              <w:rPr>
                <w:bCs/>
                <w:color w:val="000000" w:themeColor="text1"/>
                <w:sz w:val="18"/>
                <w:szCs w:val="20"/>
              </w:rPr>
              <w:t>/0</w:t>
            </w:r>
          </w:p>
        </w:tc>
        <w:tc>
          <w:tcPr>
            <w:tcW w:w="259"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bCs/>
                <w:color w:val="000000" w:themeColor="text1"/>
                <w:sz w:val="18"/>
                <w:szCs w:val="20"/>
              </w:rPr>
            </w:pPr>
            <w:r w:rsidRPr="00E2544E">
              <w:rPr>
                <w:bCs/>
                <w:color w:val="000000" w:themeColor="text1"/>
                <w:sz w:val="18"/>
                <w:szCs w:val="20"/>
              </w:rPr>
              <w:t>44</w:t>
            </w:r>
          </w:p>
        </w:tc>
        <w:tc>
          <w:tcPr>
            <w:tcW w:w="259"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bCs/>
                <w:color w:val="000000" w:themeColor="text1"/>
                <w:sz w:val="18"/>
                <w:szCs w:val="20"/>
              </w:rPr>
            </w:pPr>
            <w:r w:rsidRPr="00E2544E">
              <w:rPr>
                <w:bCs/>
                <w:color w:val="000000" w:themeColor="text1"/>
                <w:sz w:val="18"/>
                <w:szCs w:val="20"/>
              </w:rPr>
              <w:t>0</w:t>
            </w:r>
          </w:p>
        </w:tc>
        <w:tc>
          <w:tcPr>
            <w:tcW w:w="320"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color w:val="000000" w:themeColor="text1"/>
                <w:sz w:val="18"/>
                <w:szCs w:val="20"/>
              </w:rPr>
            </w:pPr>
            <w:r w:rsidRPr="00E2544E">
              <w:rPr>
                <w:color w:val="000000" w:themeColor="text1"/>
                <w:sz w:val="18"/>
                <w:szCs w:val="20"/>
              </w:rPr>
              <w:t>0</w:t>
            </w:r>
          </w:p>
        </w:tc>
        <w:tc>
          <w:tcPr>
            <w:tcW w:w="425"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color w:val="000000" w:themeColor="text1"/>
                <w:sz w:val="18"/>
                <w:szCs w:val="20"/>
              </w:rPr>
            </w:pPr>
            <w:r w:rsidRPr="00E2544E">
              <w:rPr>
                <w:color w:val="000000" w:themeColor="text1"/>
                <w:sz w:val="18"/>
                <w:szCs w:val="20"/>
              </w:rPr>
              <w:t>0/0</w:t>
            </w:r>
          </w:p>
        </w:tc>
        <w:tc>
          <w:tcPr>
            <w:tcW w:w="316"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color w:val="000000" w:themeColor="text1"/>
                <w:sz w:val="18"/>
                <w:szCs w:val="20"/>
              </w:rPr>
            </w:pPr>
            <w:r w:rsidRPr="00E2544E">
              <w:rPr>
                <w:color w:val="000000" w:themeColor="text1"/>
                <w:sz w:val="18"/>
                <w:szCs w:val="20"/>
              </w:rPr>
              <w:t>0</w:t>
            </w:r>
          </w:p>
        </w:tc>
      </w:tr>
      <w:tr w:rsidR="00E2544E" w:rsidRPr="00E2544E" w:rsidTr="00E2544E">
        <w:trPr>
          <w:trHeight w:val="277"/>
        </w:trPr>
        <w:tc>
          <w:tcPr>
            <w:tcW w:w="611" w:type="pct"/>
            <w:shd w:val="clear" w:color="FFFFFF" w:themeColor="background1" w:fill="FFFFFF" w:themeFill="background1"/>
            <w:vAlign w:val="center"/>
          </w:tcPr>
          <w:p w:rsidR="006F6271" w:rsidRPr="00E2544E" w:rsidRDefault="00886E58" w:rsidP="00E2544E">
            <w:pPr>
              <w:shd w:val="clear" w:color="FFFFFF" w:themeColor="background1" w:fill="FFFFFF" w:themeFill="background1"/>
              <w:spacing w:after="0" w:line="240" w:lineRule="auto"/>
              <w:jc w:val="center"/>
              <w:rPr>
                <w:b/>
                <w:color w:val="000000" w:themeColor="text1"/>
                <w:sz w:val="18"/>
                <w:szCs w:val="20"/>
              </w:rPr>
            </w:pPr>
            <w:r>
              <w:rPr>
                <w:b/>
                <w:color w:val="000000" w:themeColor="text1"/>
                <w:sz w:val="18"/>
                <w:szCs w:val="20"/>
              </w:rPr>
              <w:t>Всего</w:t>
            </w:r>
          </w:p>
        </w:tc>
        <w:tc>
          <w:tcPr>
            <w:tcW w:w="800"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b/>
                <w:color w:val="000000" w:themeColor="text1"/>
                <w:sz w:val="18"/>
                <w:szCs w:val="20"/>
              </w:rPr>
            </w:pPr>
            <w:r w:rsidRPr="00E2544E">
              <w:rPr>
                <w:b/>
                <w:color w:val="000000" w:themeColor="text1"/>
                <w:sz w:val="18"/>
                <w:szCs w:val="20"/>
                <w:lang w:val="en-US"/>
              </w:rPr>
              <w:t>7</w:t>
            </w:r>
          </w:p>
        </w:tc>
        <w:tc>
          <w:tcPr>
            <w:tcW w:w="1178"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b/>
                <w:color w:val="000000" w:themeColor="text1"/>
                <w:sz w:val="18"/>
                <w:szCs w:val="20"/>
              </w:rPr>
            </w:pPr>
          </w:p>
        </w:tc>
        <w:tc>
          <w:tcPr>
            <w:tcW w:w="821"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b/>
                <w:bCs/>
                <w:color w:val="000000" w:themeColor="text1"/>
                <w:sz w:val="18"/>
                <w:szCs w:val="20"/>
              </w:rPr>
            </w:pPr>
            <w:r w:rsidRPr="00E2544E">
              <w:rPr>
                <w:b/>
                <w:bCs/>
                <w:color w:val="000000" w:themeColor="text1"/>
                <w:sz w:val="18"/>
                <w:szCs w:val="20"/>
              </w:rPr>
              <w:t>14</w:t>
            </w:r>
            <w:r w:rsidRPr="00E2544E">
              <w:rPr>
                <w:b/>
                <w:bCs/>
                <w:color w:val="000000" w:themeColor="text1"/>
                <w:sz w:val="18"/>
                <w:szCs w:val="20"/>
                <w:lang w:val="en-US"/>
              </w:rPr>
              <w:t>8</w:t>
            </w:r>
            <w:r w:rsidRPr="00E2544E">
              <w:rPr>
                <w:b/>
                <w:bCs/>
                <w:color w:val="000000" w:themeColor="text1"/>
                <w:sz w:val="18"/>
                <w:szCs w:val="20"/>
              </w:rPr>
              <w:t>/15</w:t>
            </w:r>
          </w:p>
        </w:tc>
        <w:tc>
          <w:tcPr>
            <w:tcW w:w="259"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b/>
                <w:bCs/>
                <w:color w:val="000000" w:themeColor="text1"/>
                <w:sz w:val="18"/>
                <w:szCs w:val="20"/>
              </w:rPr>
            </w:pPr>
            <w:r w:rsidRPr="00E2544E">
              <w:rPr>
                <w:b/>
                <w:color w:val="000000" w:themeColor="text1"/>
                <w:sz w:val="18"/>
                <w:szCs w:val="20"/>
              </w:rPr>
              <w:t>254</w:t>
            </w:r>
          </w:p>
        </w:tc>
        <w:tc>
          <w:tcPr>
            <w:tcW w:w="259"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b/>
                <w:bCs/>
                <w:color w:val="000000" w:themeColor="text1"/>
                <w:sz w:val="18"/>
                <w:szCs w:val="20"/>
              </w:rPr>
            </w:pPr>
            <w:r w:rsidRPr="00E2544E">
              <w:rPr>
                <w:b/>
                <w:bCs/>
                <w:color w:val="000000" w:themeColor="text1"/>
                <w:sz w:val="18"/>
                <w:szCs w:val="20"/>
              </w:rPr>
              <w:t>152</w:t>
            </w:r>
          </w:p>
        </w:tc>
        <w:tc>
          <w:tcPr>
            <w:tcW w:w="320"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b/>
                <w:color w:val="000000" w:themeColor="text1"/>
                <w:sz w:val="18"/>
                <w:szCs w:val="20"/>
              </w:rPr>
            </w:pPr>
            <w:r w:rsidRPr="00E2544E">
              <w:rPr>
                <w:b/>
                <w:color w:val="000000" w:themeColor="text1"/>
                <w:sz w:val="18"/>
                <w:szCs w:val="20"/>
              </w:rPr>
              <w:t>1</w:t>
            </w:r>
          </w:p>
        </w:tc>
        <w:tc>
          <w:tcPr>
            <w:tcW w:w="425"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b/>
                <w:color w:val="000000" w:themeColor="text1"/>
                <w:sz w:val="18"/>
                <w:szCs w:val="20"/>
              </w:rPr>
            </w:pPr>
            <w:r w:rsidRPr="00E2544E">
              <w:rPr>
                <w:b/>
                <w:color w:val="000000" w:themeColor="text1"/>
                <w:sz w:val="18"/>
                <w:szCs w:val="20"/>
              </w:rPr>
              <w:t>0/0</w:t>
            </w:r>
          </w:p>
        </w:tc>
        <w:tc>
          <w:tcPr>
            <w:tcW w:w="316" w:type="pct"/>
            <w:shd w:val="clear" w:color="FFFFFF" w:themeColor="background1" w:fill="FFFFFF" w:themeFill="background1"/>
            <w:vAlign w:val="center"/>
          </w:tcPr>
          <w:p w:rsidR="006F6271" w:rsidRPr="00E2544E" w:rsidRDefault="006F6271" w:rsidP="00E2544E">
            <w:pPr>
              <w:shd w:val="clear" w:color="FFFFFF" w:themeColor="background1" w:fill="FFFFFF" w:themeFill="background1"/>
              <w:spacing w:after="0" w:line="240" w:lineRule="auto"/>
              <w:jc w:val="center"/>
              <w:rPr>
                <w:b/>
                <w:color w:val="000000" w:themeColor="text1"/>
                <w:sz w:val="18"/>
                <w:szCs w:val="20"/>
              </w:rPr>
            </w:pPr>
            <w:r w:rsidRPr="00E2544E">
              <w:rPr>
                <w:b/>
                <w:color w:val="000000" w:themeColor="text1"/>
                <w:sz w:val="18"/>
                <w:szCs w:val="20"/>
              </w:rPr>
              <w:t>3</w:t>
            </w:r>
          </w:p>
        </w:tc>
      </w:tr>
    </w:tbl>
    <w:p w:rsidR="00B13679" w:rsidRDefault="00B13679" w:rsidP="00F30602">
      <w:pPr>
        <w:suppressAutoHyphens/>
        <w:ind w:left="-15" w:firstLine="567"/>
        <w:jc w:val="both"/>
        <w:rPr>
          <w:sz w:val="22"/>
        </w:rPr>
      </w:pPr>
    </w:p>
    <w:p w:rsidR="00E2544E" w:rsidRPr="00B13679" w:rsidRDefault="00E2544E" w:rsidP="00E2544E">
      <w:pPr>
        <w:pStyle w:val="1"/>
        <w:suppressAutoHyphens/>
        <w:ind w:firstLine="567"/>
        <w:rPr>
          <w:rFonts w:ascii="Century Gothic" w:hAnsi="Century Gothic"/>
          <w:sz w:val="24"/>
        </w:rPr>
      </w:pPr>
      <w:bookmarkStart w:id="27" w:name="_Toc214548090"/>
      <w:bookmarkStart w:id="28" w:name="_Toc214548169"/>
      <w:r>
        <w:rPr>
          <w:rFonts w:ascii="Century Gothic" w:hAnsi="Century Gothic"/>
          <w:sz w:val="24"/>
        </w:rPr>
        <w:t xml:space="preserve">6.2 </w:t>
      </w:r>
      <w:r w:rsidRPr="00B13679">
        <w:rPr>
          <w:rFonts w:ascii="Century Gothic" w:hAnsi="Century Gothic"/>
          <w:sz w:val="24"/>
        </w:rPr>
        <w:t xml:space="preserve">Перечень возможных источников чрезвычайных ситуаций </w:t>
      </w:r>
      <w:r>
        <w:rPr>
          <w:rFonts w:ascii="Century Gothic" w:hAnsi="Century Gothic"/>
          <w:sz w:val="24"/>
        </w:rPr>
        <w:t>техногенного</w:t>
      </w:r>
      <w:r w:rsidRPr="00B13679">
        <w:rPr>
          <w:rFonts w:ascii="Century Gothic" w:hAnsi="Century Gothic"/>
          <w:sz w:val="24"/>
        </w:rPr>
        <w:t xml:space="preserve"> характера</w:t>
      </w:r>
      <w:bookmarkEnd w:id="27"/>
      <w:bookmarkEnd w:id="28"/>
      <w:r w:rsidRPr="00B13679">
        <w:rPr>
          <w:rFonts w:ascii="Century Gothic" w:hAnsi="Century Gothic"/>
          <w:sz w:val="24"/>
        </w:rPr>
        <w:t xml:space="preserve"> </w:t>
      </w:r>
    </w:p>
    <w:p w:rsidR="00E2544E" w:rsidRPr="00E2544E" w:rsidRDefault="00E2544E" w:rsidP="00E2544E">
      <w:pPr>
        <w:pStyle w:val="af2"/>
        <w:rPr>
          <w:rFonts w:ascii="Century Gothic" w:hAnsi="Century Gothic"/>
          <w:sz w:val="22"/>
        </w:rPr>
      </w:pPr>
      <w:r w:rsidRPr="00E2544E">
        <w:rPr>
          <w:rFonts w:ascii="Century Gothic" w:hAnsi="Century Gothic"/>
          <w:sz w:val="22"/>
        </w:rPr>
        <w:t>На территории Нижневартовского района возможны чрезвычайные ситуации техногенного характера, связанные с авариями на:</w:t>
      </w:r>
    </w:p>
    <w:p w:rsidR="00E2544E" w:rsidRPr="00E2544E" w:rsidRDefault="00E2544E" w:rsidP="00E2544E">
      <w:pPr>
        <w:pStyle w:val="a"/>
        <w:rPr>
          <w:rFonts w:ascii="Century Gothic" w:hAnsi="Century Gothic"/>
          <w:sz w:val="22"/>
        </w:rPr>
      </w:pPr>
      <w:r w:rsidRPr="00E2544E">
        <w:rPr>
          <w:rFonts w:ascii="Century Gothic" w:hAnsi="Century Gothic"/>
          <w:sz w:val="22"/>
        </w:rPr>
        <w:t xml:space="preserve">потенциально опасных объектах (далее </w:t>
      </w:r>
      <w:r w:rsidRPr="00E2544E">
        <w:rPr>
          <w:rFonts w:ascii="Century Gothic" w:hAnsi="Century Gothic"/>
          <w:sz w:val="22"/>
          <w:lang w:val="ru-RU"/>
        </w:rPr>
        <w:t xml:space="preserve">также – </w:t>
      </w:r>
      <w:r w:rsidRPr="00E2544E">
        <w:rPr>
          <w:rFonts w:ascii="Century Gothic" w:hAnsi="Century Gothic"/>
          <w:sz w:val="22"/>
        </w:rPr>
        <w:t>ПОО);</w:t>
      </w:r>
    </w:p>
    <w:p w:rsidR="00E2544E" w:rsidRPr="00E2544E" w:rsidRDefault="00E2544E" w:rsidP="00E2544E">
      <w:pPr>
        <w:pStyle w:val="a"/>
        <w:rPr>
          <w:rFonts w:ascii="Century Gothic" w:eastAsia="Calibri" w:hAnsi="Century Gothic"/>
          <w:sz w:val="22"/>
        </w:rPr>
      </w:pPr>
      <w:r w:rsidRPr="00E2544E">
        <w:rPr>
          <w:rFonts w:ascii="Century Gothic" w:hAnsi="Century Gothic"/>
          <w:sz w:val="22"/>
        </w:rPr>
        <w:t>пожаро- и взрывоопасных</w:t>
      </w:r>
      <w:r w:rsidRPr="00E2544E">
        <w:rPr>
          <w:rFonts w:ascii="Century Gothic" w:eastAsia="Calibri" w:hAnsi="Century Gothic"/>
          <w:sz w:val="22"/>
        </w:rPr>
        <w:t xml:space="preserve"> объектах (</w:t>
      </w:r>
      <w:r w:rsidRPr="00E2544E">
        <w:rPr>
          <w:rFonts w:ascii="Century Gothic" w:eastAsia="Calibri" w:hAnsi="Century Gothic"/>
          <w:sz w:val="22"/>
          <w:lang w:val="ru-RU"/>
        </w:rPr>
        <w:t xml:space="preserve">далее также - </w:t>
      </w:r>
      <w:r w:rsidRPr="00E2544E">
        <w:rPr>
          <w:rFonts w:ascii="Century Gothic" w:eastAsia="Calibri" w:hAnsi="Century Gothic"/>
          <w:sz w:val="22"/>
        </w:rPr>
        <w:t>ПВОО);</w:t>
      </w:r>
    </w:p>
    <w:p w:rsidR="00E2544E" w:rsidRPr="00E2544E" w:rsidRDefault="00E2544E" w:rsidP="00E2544E">
      <w:pPr>
        <w:pStyle w:val="a"/>
        <w:rPr>
          <w:rFonts w:ascii="Century Gothic" w:hAnsi="Century Gothic"/>
          <w:sz w:val="22"/>
        </w:rPr>
      </w:pPr>
      <w:r w:rsidRPr="00E2544E">
        <w:rPr>
          <w:rFonts w:ascii="Century Gothic" w:hAnsi="Century Gothic"/>
          <w:sz w:val="22"/>
        </w:rPr>
        <w:t>электроэнергетических системах;</w:t>
      </w:r>
    </w:p>
    <w:p w:rsidR="00E2544E" w:rsidRPr="00E2544E" w:rsidRDefault="00E2544E" w:rsidP="00E2544E">
      <w:pPr>
        <w:pStyle w:val="a"/>
        <w:rPr>
          <w:rFonts w:ascii="Century Gothic" w:eastAsia="Calibri" w:hAnsi="Century Gothic"/>
          <w:sz w:val="22"/>
        </w:rPr>
      </w:pPr>
      <w:r w:rsidRPr="00E2544E">
        <w:rPr>
          <w:rFonts w:ascii="Century Gothic" w:eastAsia="Calibri" w:hAnsi="Century Gothic"/>
          <w:sz w:val="22"/>
        </w:rPr>
        <w:lastRenderedPageBreak/>
        <w:t>коммунальных системах жизнеобеспечения;</w:t>
      </w:r>
    </w:p>
    <w:p w:rsidR="00E2544E" w:rsidRPr="00E2544E" w:rsidRDefault="00E2544E" w:rsidP="00E2544E">
      <w:pPr>
        <w:pStyle w:val="a"/>
        <w:rPr>
          <w:rFonts w:ascii="Century Gothic" w:hAnsi="Century Gothic"/>
          <w:sz w:val="22"/>
        </w:rPr>
      </w:pPr>
      <w:r w:rsidRPr="00E2544E">
        <w:rPr>
          <w:rFonts w:ascii="Century Gothic" w:hAnsi="Century Gothic"/>
          <w:sz w:val="22"/>
        </w:rPr>
        <w:t>автомобильном, железнодорожном, воздушном и водном транспорте.</w:t>
      </w:r>
    </w:p>
    <w:p w:rsidR="00E2544E" w:rsidRDefault="00E2544E" w:rsidP="00E2544E">
      <w:pPr>
        <w:pStyle w:val="af2"/>
        <w:rPr>
          <w:rFonts w:ascii="Century Gothic" w:hAnsi="Century Gothic"/>
          <w:sz w:val="22"/>
        </w:rPr>
      </w:pPr>
      <w:r w:rsidRPr="00E2544E">
        <w:rPr>
          <w:rFonts w:ascii="Century Gothic" w:hAnsi="Century Gothic"/>
          <w:sz w:val="22"/>
        </w:rPr>
        <w:t>Риск возникновения ЧС на химически опасных и радиационно-опасных объектах не прогнозируется, в связи с отсутствием данных объектов на территории района.</w:t>
      </w:r>
    </w:p>
    <w:p w:rsidR="00E2544E" w:rsidRPr="00856F70" w:rsidRDefault="00E2544E" w:rsidP="00E2544E">
      <w:pPr>
        <w:pStyle w:val="af2"/>
        <w:rPr>
          <w:rFonts w:ascii="Century Gothic" w:hAnsi="Century Gothic"/>
          <w:sz w:val="22"/>
        </w:rPr>
      </w:pPr>
      <w:r w:rsidRPr="00856F70">
        <w:rPr>
          <w:rFonts w:ascii="Century Gothic" w:hAnsi="Century Gothic"/>
          <w:sz w:val="22"/>
        </w:rPr>
        <w:t>На территории Нижневартовского района расположены следующие ПОО, представленные в Перечне потенциально опасных объектов, расположенных на территории Нижневартовского района (</w:t>
      </w:r>
      <w:r w:rsidRPr="00856F70">
        <w:rPr>
          <w:rFonts w:ascii="Century Gothic" w:hAnsi="Century Gothic"/>
          <w:sz w:val="22"/>
        </w:rPr>
        <w:fldChar w:fldCharType="begin"/>
      </w:r>
      <w:r w:rsidRPr="00856F70">
        <w:rPr>
          <w:rFonts w:ascii="Century Gothic" w:hAnsi="Century Gothic"/>
          <w:sz w:val="22"/>
        </w:rPr>
        <w:instrText xml:space="preserve"> REF _Ref457989836 \h  \* MERGEFORMAT </w:instrText>
      </w:r>
      <w:r w:rsidRPr="00856F70">
        <w:rPr>
          <w:rFonts w:ascii="Century Gothic" w:hAnsi="Century Gothic"/>
          <w:sz w:val="22"/>
        </w:rPr>
      </w:r>
      <w:r w:rsidRPr="00856F70">
        <w:rPr>
          <w:rFonts w:ascii="Century Gothic" w:hAnsi="Century Gothic"/>
          <w:sz w:val="22"/>
        </w:rPr>
        <w:fldChar w:fldCharType="separate"/>
      </w:r>
      <w:r w:rsidR="00BD13AD" w:rsidRPr="00BD13AD">
        <w:rPr>
          <w:rFonts w:ascii="Century Gothic" w:hAnsi="Century Gothic"/>
          <w:sz w:val="22"/>
        </w:rPr>
        <w:t xml:space="preserve">Таблица </w:t>
      </w:r>
      <w:r w:rsidRPr="00856F70">
        <w:rPr>
          <w:rFonts w:ascii="Century Gothic" w:hAnsi="Century Gothic"/>
          <w:sz w:val="22"/>
        </w:rPr>
        <w:fldChar w:fldCharType="end"/>
      </w:r>
      <w:r w:rsidRPr="00856F70">
        <w:rPr>
          <w:rFonts w:ascii="Century Gothic" w:hAnsi="Century Gothic"/>
          <w:sz w:val="22"/>
        </w:rPr>
        <w:t>).</w:t>
      </w:r>
    </w:p>
    <w:p w:rsidR="00E2544E" w:rsidRPr="00B476CD" w:rsidRDefault="00E2544E" w:rsidP="00856F70">
      <w:pPr>
        <w:pStyle w:val="af7"/>
        <w:spacing w:before="240"/>
        <w:jc w:val="right"/>
        <w:rPr>
          <w:rFonts w:ascii="Century Gothic" w:hAnsi="Century Gothic"/>
        </w:rPr>
      </w:pPr>
      <w:bookmarkStart w:id="29" w:name="_Ref457989836"/>
      <w:r w:rsidRPr="00B476CD">
        <w:rPr>
          <w:rFonts w:ascii="Century Gothic" w:hAnsi="Century Gothic"/>
        </w:rPr>
        <w:t xml:space="preserve">Таблица </w:t>
      </w:r>
      <w:bookmarkEnd w:id="29"/>
      <w:r w:rsidRPr="00B476CD">
        <w:rPr>
          <w:rFonts w:ascii="Century Gothic" w:hAnsi="Century Gothic"/>
          <w:noProof/>
        </w:rPr>
        <w:t>6.2.1</w:t>
      </w:r>
      <w:r w:rsidRPr="00B476CD">
        <w:rPr>
          <w:rFonts w:ascii="Century Gothic" w:hAnsi="Century Gothic"/>
        </w:rPr>
        <w:t xml:space="preserve"> – Перечень потенциально опасных объектах, </w:t>
      </w:r>
      <w:r w:rsidR="00856F70" w:rsidRPr="00B476CD">
        <w:rPr>
          <w:rFonts w:ascii="Century Gothic" w:hAnsi="Century Gothic"/>
        </w:rPr>
        <w:br/>
      </w:r>
      <w:r w:rsidRPr="00B476CD">
        <w:rPr>
          <w:rFonts w:ascii="Century Gothic" w:hAnsi="Century Gothic"/>
        </w:rPr>
        <w:t>расположенных на территории Нижневартовского района</w:t>
      </w:r>
    </w:p>
    <w:tbl>
      <w:tblPr>
        <w:tblW w:w="9082" w:type="dxa"/>
        <w:jc w:val="center"/>
        <w:tblLayout w:type="fixed"/>
        <w:tblCellMar>
          <w:left w:w="10" w:type="dxa"/>
          <w:right w:w="10" w:type="dxa"/>
        </w:tblCellMar>
        <w:tblLook w:val="0000" w:firstRow="0" w:lastRow="0" w:firstColumn="0" w:lastColumn="0" w:noHBand="0" w:noVBand="0"/>
      </w:tblPr>
      <w:tblGrid>
        <w:gridCol w:w="577"/>
        <w:gridCol w:w="4111"/>
        <w:gridCol w:w="4394"/>
      </w:tblGrid>
      <w:tr w:rsidR="00E2544E" w:rsidRPr="00E2544E" w:rsidTr="00886E58">
        <w:trPr>
          <w:trHeight w:val="20"/>
          <w:tblHeader/>
          <w:jc w:val="center"/>
        </w:trPr>
        <w:tc>
          <w:tcPr>
            <w:tcW w:w="57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E2544E" w:rsidRPr="00E2544E" w:rsidRDefault="00E2544E" w:rsidP="00E2544E">
            <w:pPr>
              <w:pStyle w:val="af6"/>
              <w:rPr>
                <w:rFonts w:ascii="Century Gothic" w:hAnsi="Century Gothic" w:cs="Tahoma"/>
                <w:sz w:val="18"/>
                <w:szCs w:val="20"/>
              </w:rPr>
            </w:pPr>
            <w:r w:rsidRPr="00E2544E">
              <w:rPr>
                <w:rFonts w:ascii="Century Gothic" w:eastAsia="Franklin Gothic Medium" w:hAnsi="Century Gothic" w:cs="Tahoma"/>
                <w:b/>
                <w:sz w:val="18"/>
                <w:szCs w:val="20"/>
                <w:lang w:val="ru"/>
              </w:rPr>
              <w:t>№ п/п</w:t>
            </w:r>
          </w:p>
        </w:tc>
        <w:tc>
          <w:tcPr>
            <w:tcW w:w="411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E2544E" w:rsidRPr="00E2544E" w:rsidRDefault="00E2544E" w:rsidP="00E2544E">
            <w:pPr>
              <w:pStyle w:val="af6"/>
              <w:rPr>
                <w:rFonts w:ascii="Century Gothic" w:hAnsi="Century Gothic" w:cs="Tahoma"/>
                <w:sz w:val="18"/>
                <w:szCs w:val="20"/>
              </w:rPr>
            </w:pPr>
            <w:r w:rsidRPr="00E2544E">
              <w:rPr>
                <w:rFonts w:ascii="Century Gothic" w:eastAsiaTheme="minorHAnsi" w:hAnsi="Century Gothic" w:cs="Tahoma"/>
                <w:b/>
                <w:sz w:val="18"/>
                <w:szCs w:val="20"/>
              </w:rPr>
              <w:t>Производство, участок, установка, аварии на которых</w:t>
            </w:r>
            <w:r w:rsidRPr="00E2544E">
              <w:rPr>
                <w:rFonts w:ascii="Century Gothic" w:eastAsiaTheme="minorHAnsi" w:hAnsi="Century Gothic" w:cs="Tahoma"/>
                <w:b/>
                <w:sz w:val="18"/>
                <w:szCs w:val="20"/>
                <w:lang w:val="ru"/>
              </w:rPr>
              <w:t xml:space="preserve"> </w:t>
            </w:r>
            <w:r w:rsidRPr="00E2544E">
              <w:rPr>
                <w:rFonts w:ascii="Century Gothic" w:eastAsiaTheme="minorHAnsi" w:hAnsi="Century Gothic" w:cs="Tahoma"/>
                <w:b/>
                <w:sz w:val="18"/>
                <w:szCs w:val="20"/>
              </w:rPr>
              <w:t>могут привести к чрезвычайным ситуациям</w:t>
            </w:r>
          </w:p>
        </w:tc>
        <w:tc>
          <w:tcPr>
            <w:tcW w:w="439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E2544E" w:rsidRPr="00E2544E" w:rsidRDefault="00E2544E" w:rsidP="00E2544E">
            <w:pPr>
              <w:pStyle w:val="af6"/>
              <w:rPr>
                <w:rFonts w:ascii="Century Gothic" w:hAnsi="Century Gothic" w:cs="Tahoma"/>
                <w:sz w:val="18"/>
                <w:szCs w:val="20"/>
              </w:rPr>
            </w:pPr>
            <w:r w:rsidRPr="00E2544E">
              <w:rPr>
                <w:rFonts w:ascii="Century Gothic" w:eastAsiaTheme="minorHAnsi" w:hAnsi="Century Gothic" w:cs="Tahoma"/>
                <w:b/>
                <w:sz w:val="18"/>
                <w:szCs w:val="20"/>
              </w:rPr>
              <w:t>Наименование предприятия, организации,</w:t>
            </w:r>
            <w:r w:rsidRPr="00E2544E">
              <w:rPr>
                <w:rFonts w:ascii="Century Gothic" w:eastAsiaTheme="minorHAnsi" w:hAnsi="Century Gothic" w:cs="Tahoma"/>
                <w:b/>
                <w:sz w:val="18"/>
                <w:szCs w:val="20"/>
                <w:lang w:val="ru"/>
              </w:rPr>
              <w:t xml:space="preserve"> </w:t>
            </w:r>
            <w:r w:rsidRPr="00E2544E">
              <w:rPr>
                <w:rFonts w:ascii="Century Gothic" w:eastAsiaTheme="minorHAnsi" w:hAnsi="Century Gothic" w:cs="Tahoma"/>
                <w:b/>
                <w:sz w:val="18"/>
                <w:szCs w:val="20"/>
              </w:rPr>
              <w:t>эксплуатирующих</w:t>
            </w:r>
            <w:r w:rsidRPr="00E2544E">
              <w:rPr>
                <w:rFonts w:ascii="Century Gothic" w:eastAsiaTheme="minorHAnsi" w:hAnsi="Century Gothic" w:cs="Tahoma"/>
                <w:b/>
                <w:sz w:val="18"/>
                <w:szCs w:val="20"/>
                <w:lang w:val="ru"/>
              </w:rPr>
              <w:t xml:space="preserve"> </w:t>
            </w:r>
            <w:r w:rsidRPr="00E2544E">
              <w:rPr>
                <w:rFonts w:ascii="Century Gothic" w:eastAsiaTheme="minorHAnsi" w:hAnsi="Century Gothic" w:cs="Tahoma"/>
                <w:b/>
                <w:sz w:val="18"/>
                <w:szCs w:val="20"/>
              </w:rPr>
              <w:t>ПОО</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магистрального газопровода «Нижневартовский ГПЗ-Парабель»</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Нижневартовская промплощадка Александровского ЛПУ МГ ООО «Газпромтрансгаз Томск»</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предварительной подготовки нефти УПСВ-3 Советского месторождения</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«Томскнефть ВНК»</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предварительной подготовки нефти УПСВ-9 Советского месторождения</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«Томскнефть ВНК"</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Система газопотребления</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ЗАО «Нижневартовская ГРЭС»</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Площадка главного корпуса</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ЗАО «Нижневартовская ГРЭС»</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Система теплоснабжения (котельная в пгт. Излучинск)</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ЗАО «Нижневартовская ГРЭС»</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Пункт подготовки и сбора нефти УПН Вахского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«Томскнефть ВНК»</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Постоянный склад взрывчатых веществ</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ЗАО ПГО «Тюменьпромгеофизика»</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Постоянный склад взрывчатых материалов</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«Нижневартовск- нефтегеофизика»</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Белозерный товарный парк Базы подготовки и сдачи нефти (БЦТП БП и СН)</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«РН- Нижневратовск»</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Цех подкачки и перекачки нефти (Покачевский ЦППН)</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ТПП «Покачевнефтегаз» ООО «ЛУКОЙЛ- Западная Сибирь»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Центральный товарный парк</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39</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«Мыхпай»</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28</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Комплексный сборный пункт № 3</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27</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Комплексный сборный пункт № 9</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17</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Комплексный сборный пункт № 21</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Комплексный сборный пункт № 5</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19</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4</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1</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Комплексный сборный пункт № 16</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Комплексный сборный пункт № 23</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Комплексный сборный пункт № 11</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Комплексный сборный пункт № 10</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Комплексный сборный пункт № 6</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26</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13</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«Самотлорнефтегаз»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предварительной подготовки нефти УПСВ-3 Западно-Полуденной площади, Полуденного месторождения</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«Томскнефть ВНК»</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предварительной подготовки нефти УПСВ Северного месторождения</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«Томскнефть ВНК»</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предварительной подготовки нефти УПСВ-12 Нижневартовского месторождения</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«Томскнефть ВНК»</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предварительной подготовки нефти УПСВ-6 Вахского месторождения</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«Томскнефть ВНК»</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предварительной подготовки нефти УПСВ-5 Вахского месторождения</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«Томскнефть ВНК»</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предварительной подготовки нефти УПСВ-4 Вахского месторождения</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«Томскнефть ВНК»</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предварительной подготовки нефти УПСВ-2 Вахского месторождения</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«Томскнефть ВНК»</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предварительной подготовки нефти УПСВ-2 Западно-Полуденной площади, Полуденного месторождения</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«Томскнефть ВНК»</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Площадка подсобного хозяйства</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ЗАО «Нижневартовская ГРЭС»</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Склад горюче смазочных материалов</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ЗАО «Нижневартовская ГРЭС»</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транспортирования опасных веществ</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ЗАО «Нижневартовская ГРЭС»</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2 Северо-Покачевское месторождение</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ТПП «Покачевнефтегаз» ООО «ЛУКОЙЛ- Западная Сибирь»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Комплексный сборный пункт № 14</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«РН-Нижневратовск»</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Центральный пункт сбора нефти, Тюменского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«РН-Нижневратовск»</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Центральный пункт сбора нефти, Лор-Ёганского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«РН-Нижневратовск»</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32</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«РН-Нижневратовск»</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24</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«РН-Нижневратовск»</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Линейная производственная диспетчерская станция (ЛПДС) «Самотлор»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Нижневартовское УМН ОАО «Сибнефтепровод»</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Центральный пункт сбора нефти Лась-Ёганского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ТПП «Лангепаснефтегаз» ООО «ЛУКОЙЛ- Западная Сибирь»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11 Южно-Покачевского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ТПП «Лангепаснефтегаз» ООО «ЛУКОЙЛ- Западная Сибирь»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13 Поточного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ТПП «Лангепаснефтегаз» ООО «ЛУКОЙЛ- Западная Сибирь»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1 Урьевского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ТПП «Лангепаснефтегаз» ООО «ЛУКОЙЛ- Западная Сибирь»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2 Урьевского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ТПП «Лангепаснефтегаз» ООО «ЛУКОЙЛ- Западная Сибирь»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4 Урьевского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ТПП «Лангепаснефтегаз» ООО «ЛУКОЙЛ- Западная Сибирь»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12 Северопоточного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ТПП «Лангепаснефтегаз» ООО «ЛУКОЙЛ- Западная Сибирь»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№19 Нивагальского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ТПП «Лангепаснефтегаз» ООО «ЛУКОЙЛ- Западная Сибирь»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№18 Нивагальского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ТПП «Лангепаснефтегаз» ООО «ЛУКОЙЛ- Западная Сибирь»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Товарный парк (ШФЛУ) с наливной эстакадой Урьевского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ТПП «Лангепаснефтегаз» ООО «ЛУКОЙЛ- Западная Сибирь»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ЦППН-1 Центральный пункт перекачки нефти Северо-Варьеганского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«Варьеганнефтегаз»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ЦППН-2 Центральный пункт перекачки нефти Бахиловского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«Варьеганнефтегаз»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Площадка Дожимной насосной станции № 3 Верхне-Колекеганского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«Варьеганнефтегаз»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Пункт подготовки сбора нефти Западно-Варьеганского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«Варьеганнефтегаз»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Пункт подготовки сбора нефти Тагринского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«Варьеганнефтегаз»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2 Северо-Ореховского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«Соболь» ОАО «Славнефть Мегионнефтегаз»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Аганский комплексный сборный пункт ЦППН-2 Агунского месторождения</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Аганское НГДУ ОАО «Славнефть Мегионнефтегаз»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ЦППН-1 Ново-Покурского месторождения</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Аганское НГДУ ОАО «Славнефть Мегионнефтегаз»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комплексной подготовки нефти Аригольского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«НГК Славнефть»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№1 Северо-Покурского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«НГК Славнефть»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1 Ватинского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«НГК Славнефть»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2 Ватинского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«НГК Славнефть»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3 Ватинского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«НГК Славнефть»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№1 Южно-Аганского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Аганское НГДУ ОАО «Славнефть Мегионнеф- 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№1 Покамасовского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Аганское НГДУ ОАО «Славнефть Мегионнеф- тегаз»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№2 Аганского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«НГК Славнефть»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№1 Мегионскоего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«НГК Славнефть»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№2 Северо-Покурского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«НГК Славнефть»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№1 Кетовского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«НГК Славнефть»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ЦППС Орехово-Ермаковского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«Нижневартовское нефтегазодобывающее предприятие»</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4 Ермаковского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«Нижневартовское нефтегазодобывающее предприятие»</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2 Южно-Покачевского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ТПП «Покачевнефтегаз» ООО «ЛУКОЙЛ- Западная Сибирь»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3 Покачевского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ТПП «Покачевнефтегаз» ООО «ЛУКОЙЛ- Западная Сибирь»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4 Покачевского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ТПП «Покачевнефтегаз» ООО «ЛУКОЙЛ- Западная Сибирь»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5 Нонг-Еганского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ТПП «Покачевнефтегаз» ООО «ЛУКОЙЛ- Западная Сибирь»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6, Ключевого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ТПП «Покачевнефтегаз» ООО «ЛУКОЙЛ- Западная Сибирь»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Дожимная насосная станция № 7, Нивагальского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ТПП «Покачевнефтегаз» ООО «ЛУКОЙЛ- Западная Сибирь»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Установка переработки нефти УПН-1 Цех № 2</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ООО «Нижневартовское нефтеперерабатывающее объединение»</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Установка переработки нефти ЦПН-2 Цех № 2</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ООО «Нижневартовское нефтеперерабатывающее объединение»</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Коммерческий узел учета нефти</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ООО «Руфьеганнефть»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Магистральный продуктопровод «Гупкинский ГПЗ- Южно- Балыкский ГПЗ», участок 543</w:t>
            </w:r>
            <w:r w:rsidRPr="00E2544E">
              <w:rPr>
                <w:rFonts w:cs="Tahoma"/>
                <w:sz w:val="18"/>
                <w:szCs w:val="20"/>
              </w:rPr>
              <w:softHyphen/>
              <w:t>619км</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«СибурТюменьГаз»</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Площадка дожимной насосной станции а) ДНС, б) Газопровод «ДНС Варынгского месторождения - Бахиловское м/р», напорный нефтепровод «ДНС Варынгского месторождения - ЦСН Бахиловского месторождения»</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«Негуснефть»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Система промысловых трубопроводов</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«Негуснефть»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Пункт сбора нефти:</w:t>
            </w:r>
          </w:p>
          <w:p w:rsidR="00E2544E" w:rsidRPr="00E2544E" w:rsidRDefault="00E2544E" w:rsidP="00E2544E">
            <w:pPr>
              <w:rPr>
                <w:rFonts w:cs="Tahoma"/>
                <w:sz w:val="18"/>
                <w:szCs w:val="20"/>
              </w:rPr>
            </w:pPr>
            <w:r w:rsidRPr="00E2544E">
              <w:rPr>
                <w:rFonts w:cs="Tahoma"/>
                <w:sz w:val="18"/>
                <w:szCs w:val="20"/>
              </w:rPr>
              <w:t>а)</w:t>
            </w:r>
            <w:r w:rsidRPr="00E2544E">
              <w:rPr>
                <w:rFonts w:cs="Tahoma"/>
                <w:sz w:val="18"/>
                <w:szCs w:val="20"/>
              </w:rPr>
              <w:tab/>
              <w:t>площадка подготовки и сдачи нефти;</w:t>
            </w:r>
          </w:p>
          <w:p w:rsidR="00E2544E" w:rsidRPr="00E2544E" w:rsidRDefault="00E2544E" w:rsidP="00E2544E">
            <w:pPr>
              <w:rPr>
                <w:rFonts w:cs="Tahoma"/>
                <w:sz w:val="18"/>
                <w:szCs w:val="20"/>
              </w:rPr>
            </w:pPr>
            <w:r w:rsidRPr="00E2544E">
              <w:rPr>
                <w:rFonts w:cs="Tahoma"/>
                <w:sz w:val="18"/>
                <w:szCs w:val="20"/>
              </w:rPr>
              <w:t>б)</w:t>
            </w:r>
            <w:r w:rsidRPr="00E2544E">
              <w:rPr>
                <w:rFonts w:cs="Tahoma"/>
                <w:sz w:val="18"/>
                <w:szCs w:val="20"/>
              </w:rPr>
              <w:tab/>
              <w:t>напорный нефтепровод «УСН Бахиловское месторождение – пункт»</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ОАО «Негуснефть»</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подготовки производства</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ЗАО «Нижневартовская ГРЭС»</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Площадка главного корпуса; площадка подсобного хозяйства;</w:t>
            </w:r>
          </w:p>
          <w:p w:rsidR="00E2544E" w:rsidRPr="00E2544E" w:rsidRDefault="00E2544E" w:rsidP="00E2544E">
            <w:pPr>
              <w:rPr>
                <w:rFonts w:cs="Tahoma"/>
                <w:sz w:val="18"/>
                <w:szCs w:val="20"/>
              </w:rPr>
            </w:pPr>
            <w:r w:rsidRPr="00E2544E">
              <w:rPr>
                <w:rFonts w:cs="Tahoma"/>
                <w:sz w:val="18"/>
                <w:szCs w:val="20"/>
              </w:rPr>
              <w:t>сеть газопотребления; система теплоснабжения пгт.Излучинск; топливное хозяйства; группа резервуаров и сливо- наливных устройств ЗАО «Нижневартовской ГРЭС»</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ЗАО «Нижневартовская ГРЭС»</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Площадка Бахиловской компрессорной станции</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ООО «Белозерный газоперерабатывающий комплекс»</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Система межпромысловых трубопроводов Тагринское м/р-Варьеганское м/р</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ООО «Белозерный газоперерабатывающий комплекс»</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магистрального газо</w:t>
            </w:r>
            <w:r w:rsidRPr="00E2544E">
              <w:rPr>
                <w:rFonts w:cs="Tahoma"/>
                <w:sz w:val="18"/>
                <w:szCs w:val="20"/>
              </w:rPr>
              <w:softHyphen/>
              <w:t>провода КС-3 Варьеганского м/р-Белозерный ГПЗ</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ООО «Белозерный газоперерабатывающий комплекс»</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Площадка компрессорной станции «Варьеганская КС» III очередь</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ООО «Белозерный газоперерабатывающий комплекс»</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Площадка химического цеха</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ЗАО «Нижневартовская ГРЭС»</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магистрального газопровода Бахиловская компрессорная станция - Хохряковский Центральный пункт сбора</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ООО «Белозерный газоперерабатывающий комплекс»</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магистрального газопровода Тюменская КС - Белозерный ГПЗ</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ООО «Белозерный газоперерабатывающий комплекс»</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магистрального газопровода УДС-1- Нижневартовский ГПЗ</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ООО «Белозерный газоперерабатывающий комплекс»</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магистрального газопровода УДС-4- УДС</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ООО «Белозерный газоперерабатывающий комплекс»</w:t>
            </w:r>
          </w:p>
        </w:tc>
      </w:tr>
      <w:tr w:rsidR="00E2544E" w:rsidRPr="00E2544E" w:rsidTr="00E2544E">
        <w:trPr>
          <w:trHeight w:val="2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6768A">
            <w:pPr>
              <w:pStyle w:val="105"/>
              <w:numPr>
                <w:ilvl w:val="0"/>
                <w:numId w:val="11"/>
              </w:numPr>
              <w:shd w:val="clear" w:color="auto" w:fill="auto"/>
              <w:spacing w:line="240" w:lineRule="auto"/>
              <w:ind w:left="0" w:firstLine="0"/>
              <w:jc w:val="left"/>
              <w:rPr>
                <w:rFonts w:ascii="Century Gothic" w:hAnsi="Century Gothic" w:cs="Tahoma"/>
                <w:sz w:val="18"/>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Участок магистрального газопровода Хохряковский Центральный пункт сбора, Тюменская компрессорная станция</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E2544E" w:rsidRPr="00E2544E" w:rsidRDefault="00E2544E" w:rsidP="00E2544E">
            <w:pPr>
              <w:rPr>
                <w:rFonts w:cs="Tahoma"/>
                <w:sz w:val="18"/>
                <w:szCs w:val="20"/>
              </w:rPr>
            </w:pPr>
            <w:r w:rsidRPr="00E2544E">
              <w:rPr>
                <w:rFonts w:cs="Tahoma"/>
                <w:sz w:val="18"/>
                <w:szCs w:val="20"/>
              </w:rPr>
              <w:t>ООО «Белозерный газоперерабатывающий комплекс»</w:t>
            </w:r>
          </w:p>
        </w:tc>
      </w:tr>
    </w:tbl>
    <w:p w:rsidR="00E2544E" w:rsidRPr="00E2544E" w:rsidRDefault="00E2544E" w:rsidP="00E2544E">
      <w:pPr>
        <w:suppressAutoHyphens/>
        <w:ind w:left="-15" w:firstLine="567"/>
        <w:jc w:val="both"/>
        <w:rPr>
          <w:sz w:val="22"/>
        </w:rPr>
      </w:pPr>
    </w:p>
    <w:p w:rsidR="00E2544E" w:rsidRPr="00856F70" w:rsidRDefault="00856F70" w:rsidP="00E2544E">
      <w:pPr>
        <w:suppressAutoHyphens/>
        <w:ind w:left="-15" w:firstLine="567"/>
        <w:jc w:val="both"/>
        <w:rPr>
          <w:b/>
          <w:sz w:val="22"/>
          <w:u w:val="single"/>
        </w:rPr>
      </w:pPr>
      <w:r>
        <w:rPr>
          <w:b/>
          <w:sz w:val="22"/>
          <w:u w:val="single"/>
        </w:rPr>
        <w:t>Пожаро</w:t>
      </w:r>
      <w:r w:rsidR="00E2544E" w:rsidRPr="00856F70">
        <w:rPr>
          <w:b/>
          <w:sz w:val="22"/>
          <w:u w:val="single"/>
        </w:rPr>
        <w:t>- и взрывоопасные объекты</w:t>
      </w:r>
    </w:p>
    <w:p w:rsidR="00E2544E" w:rsidRPr="00E2544E" w:rsidRDefault="00E2544E" w:rsidP="00E2544E">
      <w:pPr>
        <w:suppressAutoHyphens/>
        <w:ind w:left="-15" w:firstLine="567"/>
        <w:jc w:val="both"/>
        <w:rPr>
          <w:sz w:val="22"/>
        </w:rPr>
      </w:pPr>
      <w:r w:rsidRPr="00E2544E">
        <w:rPr>
          <w:sz w:val="22"/>
        </w:rPr>
        <w:t xml:space="preserve">К числу пожаро- и взрывоопасных объектов на территории Нижневартовского района относятся объекты, использующие и хранящие горючие и взрывоопасные вещества: объекты производственной инфраструктуры по разведке и промышленному освоению месторождений нефти и газа, компрессорные станции, компрессорные цеха, головные перекачивающие станции, газораспределительные станции, промежуточные (дожимные) перекачивающие станции, пункты подготовки нефти, фонд скважин, пункт учета нефти (нефтепродуктов), газорегуляторный пункт, автозаправочные станции, автогазозаправочная станция, нефтепровод подводящий (промысловый), магистральный газопровод, магистральный нефтепровод, магистральный продуктопровод, газопроводы. </w:t>
      </w:r>
    </w:p>
    <w:p w:rsidR="00E2544E" w:rsidRPr="00E2544E" w:rsidRDefault="00E2544E" w:rsidP="00E2544E">
      <w:pPr>
        <w:suppressAutoHyphens/>
        <w:ind w:left="-15" w:firstLine="567"/>
        <w:jc w:val="both"/>
        <w:rPr>
          <w:sz w:val="22"/>
        </w:rPr>
      </w:pPr>
      <w:r w:rsidRPr="00E2544E">
        <w:rPr>
          <w:sz w:val="22"/>
        </w:rPr>
        <w:t>На территории городского поселения Излучинск Нижневартовского района расположена Нижневартовская ГРЭС. Повышенная пожароопасность объекта обусловлена наличием большого количества горючих газов, масел, мазута, водорода, высоких температур поверхностей оборудования и трубопроводов, а также разветвленного кабельного хозяйства. Сложность планировки, высокое электрическое напряжение электрооборудования, масло, находящееся под давлением, вероятность задымления помещений создают дополнительные трудности в организации пожаротушения.</w:t>
      </w:r>
    </w:p>
    <w:p w:rsidR="00E2544E" w:rsidRPr="00E2544E" w:rsidRDefault="00E2544E" w:rsidP="00E2544E">
      <w:pPr>
        <w:pStyle w:val="af2"/>
        <w:rPr>
          <w:rFonts w:ascii="Century Gothic" w:hAnsi="Century Gothic"/>
          <w:sz w:val="22"/>
        </w:rPr>
      </w:pPr>
    </w:p>
    <w:p w:rsidR="00D27263" w:rsidRPr="00D27263" w:rsidRDefault="00D27263" w:rsidP="00F30602">
      <w:pPr>
        <w:suppressAutoHyphens/>
        <w:ind w:left="-15" w:firstLine="567"/>
        <w:jc w:val="both"/>
        <w:rPr>
          <w:sz w:val="22"/>
        </w:rPr>
      </w:pPr>
      <w:r w:rsidRPr="00D27263">
        <w:rPr>
          <w:sz w:val="22"/>
        </w:rPr>
        <w:t xml:space="preserve">К техногенным ЧС на территории </w:t>
      </w:r>
      <w:r w:rsidR="00862F86">
        <w:rPr>
          <w:sz w:val="22"/>
        </w:rPr>
        <w:t>Нижневартовского</w:t>
      </w:r>
      <w:r w:rsidR="00513CD5">
        <w:rPr>
          <w:sz w:val="22"/>
        </w:rPr>
        <w:t xml:space="preserve"> муниципального района</w:t>
      </w:r>
      <w:r w:rsidRPr="00D27263">
        <w:rPr>
          <w:sz w:val="22"/>
        </w:rPr>
        <w:t xml:space="preserve"> могут привести аварии на системах жизнеобеспечения – сетях водоснабжения, канализации, тепло- газо- и электроснабжения.</w:t>
      </w:r>
    </w:p>
    <w:p w:rsidR="00D27263" w:rsidRPr="00D27263" w:rsidRDefault="00D27263" w:rsidP="00F30602">
      <w:pPr>
        <w:suppressAutoHyphens/>
        <w:ind w:left="-15" w:firstLine="582"/>
        <w:jc w:val="both"/>
        <w:rPr>
          <w:b/>
          <w:sz w:val="22"/>
          <w:u w:val="single"/>
        </w:rPr>
      </w:pPr>
      <w:r w:rsidRPr="00D27263">
        <w:rPr>
          <w:b/>
          <w:sz w:val="22"/>
          <w:u w:val="single"/>
        </w:rPr>
        <w:t>Аварии на коммунальных системах жизнеобеспечения:</w:t>
      </w:r>
    </w:p>
    <w:p w:rsidR="00D27263" w:rsidRPr="00D27263" w:rsidRDefault="00D27263" w:rsidP="00E6768A">
      <w:pPr>
        <w:numPr>
          <w:ilvl w:val="0"/>
          <w:numId w:val="3"/>
        </w:numPr>
        <w:tabs>
          <w:tab w:val="num" w:pos="1152"/>
        </w:tabs>
        <w:suppressAutoHyphens/>
        <w:spacing w:after="14" w:line="268" w:lineRule="auto"/>
        <w:ind w:left="567" w:hanging="567"/>
        <w:jc w:val="both"/>
        <w:rPr>
          <w:sz w:val="22"/>
        </w:rPr>
      </w:pPr>
      <w:r w:rsidRPr="00D27263">
        <w:rPr>
          <w:sz w:val="22"/>
        </w:rPr>
        <w:t>аварии в системах водоснабжения населения питьевой водой приводят к недопустимому повышению загрязняющих веществ, что приводит к дефициту подаваемой воды (особенно в летний период), а также может привести к отключению водоснабжения - до 2-х суток;</w:t>
      </w:r>
    </w:p>
    <w:p w:rsidR="00D27263" w:rsidRPr="00D27263" w:rsidRDefault="00D27263" w:rsidP="00E6768A">
      <w:pPr>
        <w:numPr>
          <w:ilvl w:val="0"/>
          <w:numId w:val="3"/>
        </w:numPr>
        <w:tabs>
          <w:tab w:val="clear" w:pos="1980"/>
          <w:tab w:val="num" w:pos="567"/>
          <w:tab w:val="num" w:pos="851"/>
        </w:tabs>
        <w:suppressAutoHyphens/>
        <w:spacing w:after="14" w:line="268" w:lineRule="auto"/>
        <w:ind w:left="567" w:hanging="567"/>
        <w:jc w:val="both"/>
        <w:rPr>
          <w:b/>
          <w:bCs/>
          <w:iCs/>
          <w:sz w:val="22"/>
        </w:rPr>
      </w:pPr>
      <w:r w:rsidRPr="00D27263">
        <w:rPr>
          <w:sz w:val="22"/>
        </w:rPr>
        <w:t xml:space="preserve">аварии на коллекторах канализационных сетей обусловлены ветхостью и засорением труб. Так же прорывы происходят из-за движения масс земли в результате землетрясений, оползней, селевых потоков. В отдельных случаях аварии могут быть вызваны: отсутствием энергоснабжения на станциях </w:t>
      </w:r>
      <w:r w:rsidRPr="00D27263">
        <w:rPr>
          <w:sz w:val="22"/>
        </w:rPr>
        <w:lastRenderedPageBreak/>
        <w:t>перекачки в этом случаях происходит переполнение резервуара сточной жидкости, подъем ее уровня и излив наружу. Следствие аварий в канализации – массовый выброс загрязняющих веществ, ухудшение экологической системы, обострение эпидемиологической обстановки;</w:t>
      </w:r>
    </w:p>
    <w:p w:rsidR="00D27263" w:rsidRPr="00D27263" w:rsidRDefault="00D27263" w:rsidP="00E6768A">
      <w:pPr>
        <w:numPr>
          <w:ilvl w:val="0"/>
          <w:numId w:val="3"/>
        </w:numPr>
        <w:tabs>
          <w:tab w:val="clear" w:pos="1980"/>
          <w:tab w:val="num" w:pos="567"/>
          <w:tab w:val="num" w:pos="851"/>
        </w:tabs>
        <w:suppressAutoHyphens/>
        <w:spacing w:after="14" w:line="268" w:lineRule="auto"/>
        <w:ind w:left="567" w:hanging="567"/>
        <w:jc w:val="both"/>
        <w:rPr>
          <w:b/>
          <w:bCs/>
          <w:iCs/>
          <w:sz w:val="22"/>
        </w:rPr>
      </w:pPr>
      <w:r w:rsidRPr="00D27263">
        <w:rPr>
          <w:sz w:val="22"/>
        </w:rPr>
        <w:t>в холодное время года аварии на тепловых сетях могут привести к отключению подачи тепла в домах продолжительностью до 3 суток. Поскольку в неотапливаемых помещениях невозможно проживать, требуется эвакуация жителей населенных пунктов;</w:t>
      </w:r>
    </w:p>
    <w:p w:rsidR="00D27263" w:rsidRPr="00D27263" w:rsidRDefault="00D27263" w:rsidP="00E6768A">
      <w:pPr>
        <w:numPr>
          <w:ilvl w:val="0"/>
          <w:numId w:val="3"/>
        </w:numPr>
        <w:tabs>
          <w:tab w:val="clear" w:pos="1980"/>
          <w:tab w:val="num" w:pos="567"/>
          <w:tab w:val="num" w:pos="851"/>
        </w:tabs>
        <w:suppressAutoHyphens/>
        <w:spacing w:after="14" w:line="268" w:lineRule="auto"/>
        <w:ind w:left="567" w:hanging="567"/>
        <w:jc w:val="both"/>
        <w:rPr>
          <w:b/>
          <w:bCs/>
          <w:sz w:val="22"/>
        </w:rPr>
      </w:pPr>
      <w:r w:rsidRPr="00D27263">
        <w:rPr>
          <w:sz w:val="22"/>
        </w:rPr>
        <w:t>аварии на энергетических сетях могут привести к отключению подачи электроэнергии потребителям на срок до 3 суток;</w:t>
      </w:r>
    </w:p>
    <w:p w:rsidR="00D27263" w:rsidRPr="00D27263" w:rsidRDefault="00D27263" w:rsidP="00E6768A">
      <w:pPr>
        <w:numPr>
          <w:ilvl w:val="0"/>
          <w:numId w:val="3"/>
        </w:numPr>
        <w:tabs>
          <w:tab w:val="clear" w:pos="1980"/>
          <w:tab w:val="num" w:pos="567"/>
          <w:tab w:val="num" w:pos="851"/>
        </w:tabs>
        <w:suppressAutoHyphens/>
        <w:spacing w:after="14" w:line="268" w:lineRule="auto"/>
        <w:ind w:left="567" w:hanging="567"/>
        <w:jc w:val="both"/>
        <w:rPr>
          <w:b/>
          <w:bCs/>
          <w:sz w:val="22"/>
        </w:rPr>
      </w:pPr>
      <w:r w:rsidRPr="00D27263">
        <w:rPr>
          <w:sz w:val="22"/>
        </w:rPr>
        <w:t>главная опасность аварий на коммунальных газопроводах – утечка газа, которая может привести к полномасштабному взрыву и серьезным разрушениям.</w:t>
      </w:r>
    </w:p>
    <w:p w:rsidR="00673C5E" w:rsidRPr="00D27263" w:rsidRDefault="00673C5E" w:rsidP="00F30602">
      <w:pPr>
        <w:suppressAutoHyphens/>
        <w:ind w:left="-15" w:firstLine="720"/>
        <w:jc w:val="both"/>
        <w:rPr>
          <w:sz w:val="22"/>
        </w:rPr>
      </w:pPr>
    </w:p>
    <w:p w:rsidR="00D27263" w:rsidRPr="00D27263" w:rsidRDefault="00D27263" w:rsidP="00F30602">
      <w:pPr>
        <w:suppressAutoHyphens/>
        <w:ind w:left="-15" w:firstLine="582"/>
        <w:jc w:val="both"/>
        <w:rPr>
          <w:b/>
          <w:sz w:val="22"/>
          <w:u w:val="single"/>
        </w:rPr>
      </w:pPr>
      <w:bookmarkStart w:id="30" w:name="sub_41"/>
      <w:r w:rsidRPr="00D27263">
        <w:rPr>
          <w:b/>
          <w:sz w:val="22"/>
          <w:u w:val="single"/>
        </w:rPr>
        <w:t>Для исключения возможности повреждения магистральных трубопроводов (при любом виде их прокладки) устанавливаются охранные зоны:</w:t>
      </w:r>
    </w:p>
    <w:bookmarkEnd w:id="30"/>
    <w:p w:rsidR="00D27263" w:rsidRPr="00D27263" w:rsidRDefault="00D27263" w:rsidP="00E6768A">
      <w:pPr>
        <w:numPr>
          <w:ilvl w:val="0"/>
          <w:numId w:val="3"/>
        </w:numPr>
        <w:tabs>
          <w:tab w:val="num" w:pos="1152"/>
        </w:tabs>
        <w:suppressAutoHyphens/>
        <w:spacing w:after="14" w:line="268" w:lineRule="auto"/>
        <w:ind w:left="567" w:hanging="567"/>
        <w:jc w:val="both"/>
        <w:rPr>
          <w:sz w:val="22"/>
        </w:rPr>
      </w:pPr>
      <w:r w:rsidRPr="00D27263">
        <w:rPr>
          <w:sz w:val="22"/>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 от оси трубопровода с каждой стороны;</w:t>
      </w:r>
    </w:p>
    <w:p w:rsidR="00D27263" w:rsidRPr="00D27263" w:rsidRDefault="00D27263" w:rsidP="00E6768A">
      <w:pPr>
        <w:numPr>
          <w:ilvl w:val="0"/>
          <w:numId w:val="3"/>
        </w:numPr>
        <w:tabs>
          <w:tab w:val="num" w:pos="1152"/>
        </w:tabs>
        <w:suppressAutoHyphens/>
        <w:spacing w:after="14" w:line="268" w:lineRule="auto"/>
        <w:ind w:left="567" w:hanging="567"/>
        <w:jc w:val="both"/>
        <w:rPr>
          <w:sz w:val="22"/>
        </w:rPr>
      </w:pPr>
      <w:r w:rsidRPr="00D27263">
        <w:rPr>
          <w:sz w:val="22"/>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D27263" w:rsidRPr="00D27263" w:rsidRDefault="00D27263" w:rsidP="00E6768A">
      <w:pPr>
        <w:numPr>
          <w:ilvl w:val="0"/>
          <w:numId w:val="3"/>
        </w:numPr>
        <w:tabs>
          <w:tab w:val="num" w:pos="1152"/>
        </w:tabs>
        <w:suppressAutoHyphens/>
        <w:spacing w:after="14" w:line="268" w:lineRule="auto"/>
        <w:ind w:left="567" w:hanging="567"/>
        <w:jc w:val="both"/>
        <w:rPr>
          <w:sz w:val="22"/>
        </w:rPr>
      </w:pPr>
      <w:r w:rsidRPr="00D27263">
        <w:rPr>
          <w:sz w:val="22"/>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rsidR="00D27263" w:rsidRPr="00D27263" w:rsidRDefault="00D27263" w:rsidP="00E6768A">
      <w:pPr>
        <w:numPr>
          <w:ilvl w:val="0"/>
          <w:numId w:val="3"/>
        </w:numPr>
        <w:tabs>
          <w:tab w:val="num" w:pos="1152"/>
        </w:tabs>
        <w:suppressAutoHyphens/>
        <w:spacing w:after="14" w:line="268" w:lineRule="auto"/>
        <w:ind w:left="567" w:hanging="567"/>
        <w:jc w:val="both"/>
        <w:rPr>
          <w:sz w:val="22"/>
        </w:rPr>
      </w:pPr>
      <w:r w:rsidRPr="00D27263">
        <w:rPr>
          <w:sz w:val="22"/>
        </w:rPr>
        <w:t>вокруг емкостей для хранения и разгазирования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rsidR="00D27263" w:rsidRPr="00D27263" w:rsidRDefault="00D27263" w:rsidP="00E6768A">
      <w:pPr>
        <w:numPr>
          <w:ilvl w:val="0"/>
          <w:numId w:val="3"/>
        </w:numPr>
        <w:tabs>
          <w:tab w:val="num" w:pos="1152"/>
        </w:tabs>
        <w:suppressAutoHyphens/>
        <w:spacing w:after="14" w:line="268" w:lineRule="auto"/>
        <w:ind w:left="567" w:hanging="567"/>
        <w:jc w:val="both"/>
        <w:rPr>
          <w:sz w:val="22"/>
        </w:rPr>
      </w:pPr>
      <w:r w:rsidRPr="00D27263">
        <w:rPr>
          <w:sz w:val="22"/>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rsidR="00D27263" w:rsidRPr="00D27263" w:rsidRDefault="00D27263" w:rsidP="00673C5E">
      <w:pPr>
        <w:suppressAutoHyphens/>
        <w:spacing w:before="120"/>
        <w:ind w:left="-15" w:firstLine="582"/>
        <w:jc w:val="both"/>
        <w:rPr>
          <w:sz w:val="22"/>
          <w:u w:val="single"/>
        </w:rPr>
      </w:pPr>
      <w:r w:rsidRPr="00D27263">
        <w:rPr>
          <w:b/>
          <w:bCs/>
          <w:iCs/>
          <w:color w:val="0D0D0D"/>
          <w:sz w:val="22"/>
          <w:u w:val="single"/>
        </w:rPr>
        <w:t xml:space="preserve">Аварии на </w:t>
      </w:r>
      <w:r w:rsidRPr="00D27263">
        <w:rPr>
          <w:b/>
          <w:sz w:val="22"/>
          <w:u w:val="single"/>
        </w:rPr>
        <w:t>электроэнергетических системах</w:t>
      </w:r>
      <w:r w:rsidRPr="00D27263">
        <w:rPr>
          <w:sz w:val="22"/>
          <w:u w:val="single"/>
        </w:rPr>
        <w:t xml:space="preserve">. </w:t>
      </w:r>
    </w:p>
    <w:p w:rsidR="00D27263" w:rsidRPr="00D27263" w:rsidRDefault="00D27263" w:rsidP="00F30602">
      <w:pPr>
        <w:suppressAutoHyphens/>
        <w:ind w:left="-15" w:firstLine="582"/>
        <w:jc w:val="both"/>
        <w:rPr>
          <w:sz w:val="22"/>
        </w:rPr>
      </w:pPr>
      <w:r w:rsidRPr="00D27263">
        <w:rPr>
          <w:sz w:val="22"/>
        </w:rPr>
        <w:t>Основными причинами возникновения аварий на электросетях являются неблагоприятные метеорологические условия, износ оборудования, нарушение правил эксплуатации. Штормовые ветра, провоцирующие падение деревьев, приводят к обрыву линий электропередач. В результате обрыва проводов происходит отключение электроснабжения в населенных пунктах.</w:t>
      </w:r>
    </w:p>
    <w:p w:rsidR="00D27263" w:rsidRPr="00D27263" w:rsidRDefault="00D27263" w:rsidP="00F30602">
      <w:pPr>
        <w:suppressAutoHyphens/>
        <w:ind w:firstLine="582"/>
        <w:jc w:val="both"/>
        <w:rPr>
          <w:color w:val="0D0D0D"/>
          <w:sz w:val="22"/>
          <w:lang w:eastAsia="ar-SA" w:bidi="en-US"/>
        </w:rPr>
      </w:pPr>
      <w:r w:rsidRPr="00D27263">
        <w:rPr>
          <w:color w:val="0D0D0D"/>
          <w:sz w:val="22"/>
          <w:lang w:eastAsia="ar-SA" w:bidi="en-US"/>
        </w:rPr>
        <w:lastRenderedPageBreak/>
        <w:t>На высоковольтных трансформаторных подстанциях, распределительных пунктах возможно возгорание трансформаторов с выбросом масла и повреждение коммутационных аппаратов.</w:t>
      </w:r>
    </w:p>
    <w:p w:rsidR="00D27263" w:rsidRPr="00D27263" w:rsidRDefault="00D27263" w:rsidP="00F30602">
      <w:pPr>
        <w:suppressAutoHyphens/>
        <w:ind w:firstLine="582"/>
        <w:jc w:val="both"/>
        <w:rPr>
          <w:color w:val="0D0D0D"/>
          <w:sz w:val="22"/>
          <w:lang w:eastAsia="ar-SA" w:bidi="en-US"/>
        </w:rPr>
      </w:pPr>
      <w:r w:rsidRPr="00D27263">
        <w:rPr>
          <w:color w:val="0D0D0D"/>
          <w:sz w:val="22"/>
          <w:lang w:eastAsia="ar-SA" w:bidi="en-US"/>
        </w:rPr>
        <w:t>Аварии в системе электроснабжения могут оказать существенные влияния при массовых обрывах низковольтных линий: воздушных – при ураганах, штормах, бурях и механических повреждениях опор; кабельных – при подмывах и подвижках грунта в осенне-весенний период, в связи с длительным сроком проведения ремонтно-восстановительных работ.</w:t>
      </w:r>
    </w:p>
    <w:p w:rsidR="00D27263" w:rsidRPr="00C7778F" w:rsidRDefault="00D27263" w:rsidP="00F30602">
      <w:pPr>
        <w:suppressAutoHyphens/>
        <w:ind w:left="-15" w:firstLine="582"/>
        <w:jc w:val="both"/>
        <w:rPr>
          <w:b/>
          <w:bCs/>
          <w:iCs/>
          <w:color w:val="0D0D0D"/>
          <w:sz w:val="22"/>
          <w:u w:val="single"/>
        </w:rPr>
      </w:pPr>
      <w:r w:rsidRPr="00C7778F">
        <w:rPr>
          <w:b/>
          <w:bCs/>
          <w:iCs/>
          <w:color w:val="0D0D0D"/>
          <w:sz w:val="22"/>
          <w:u w:val="single"/>
        </w:rPr>
        <w:t>Охранные зоны электроэнергетических систем:</w:t>
      </w:r>
    </w:p>
    <w:p w:rsidR="00D27263" w:rsidRDefault="00D27263" w:rsidP="00F30602">
      <w:pPr>
        <w:suppressAutoHyphens/>
        <w:ind w:left="-15" w:firstLine="582"/>
        <w:jc w:val="both"/>
        <w:rPr>
          <w:sz w:val="22"/>
        </w:rPr>
      </w:pPr>
      <w:r w:rsidRPr="00D27263">
        <w:rPr>
          <w:sz w:val="22"/>
        </w:rPr>
        <w:t>В целях защиты населения от воздействия электрического поля, создаваемого воздушными линиями электропередач (ВЛ), устанавливаются санитарные разрывы. Их размер установлен 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w:t>
      </w:r>
      <w:r w:rsidRPr="007C5ADD">
        <w:rPr>
          <w:sz w:val="22"/>
        </w:rPr>
        <w:t>ицах таких зон (с изменениями на 26 августа 2013 года)».</w:t>
      </w:r>
    </w:p>
    <w:p w:rsidR="007C5ADD" w:rsidRDefault="007C5ADD" w:rsidP="00F30602">
      <w:pPr>
        <w:suppressAutoHyphens/>
        <w:spacing w:after="120" w:line="240" w:lineRule="auto"/>
        <w:ind w:left="-15" w:firstLine="720"/>
        <w:jc w:val="right"/>
        <w:rPr>
          <w:sz w:val="22"/>
        </w:rPr>
      </w:pPr>
      <w:r w:rsidRPr="00661B97">
        <w:rPr>
          <w:sz w:val="22"/>
        </w:rPr>
        <w:t>Таблица</w:t>
      </w:r>
      <w:r w:rsidR="00661B97" w:rsidRPr="00661B97">
        <w:rPr>
          <w:sz w:val="22"/>
        </w:rPr>
        <w:t xml:space="preserve"> 7.</w:t>
      </w:r>
      <w:r w:rsidR="00661B97">
        <w:rPr>
          <w:sz w:val="22"/>
        </w:rPr>
        <w:t>1</w:t>
      </w:r>
      <w:r w:rsidRPr="007C5ADD">
        <w:rPr>
          <w:sz w:val="22"/>
        </w:rPr>
        <w:t xml:space="preserve">. Границы установления охранных зон объектов </w:t>
      </w:r>
      <w:r w:rsidR="00673C5E">
        <w:rPr>
          <w:sz w:val="22"/>
        </w:rPr>
        <w:br/>
      </w:r>
      <w:r w:rsidRPr="007C5ADD">
        <w:rPr>
          <w:sz w:val="22"/>
        </w:rPr>
        <w:t>электросетевого хозяйства.</w:t>
      </w:r>
    </w:p>
    <w:tbl>
      <w:tblPr>
        <w:tblStyle w:val="12"/>
        <w:tblW w:w="5000" w:type="pct"/>
        <w:tblLook w:val="04A0" w:firstRow="1" w:lastRow="0" w:firstColumn="1" w:lastColumn="0" w:noHBand="0" w:noVBand="1"/>
      </w:tblPr>
      <w:tblGrid>
        <w:gridCol w:w="2826"/>
        <w:gridCol w:w="6520"/>
      </w:tblGrid>
      <w:tr w:rsidR="007C5ADD" w:rsidRPr="00673C5E" w:rsidTr="007C5ADD">
        <w:tc>
          <w:tcPr>
            <w:tcW w:w="1512" w:type="pct"/>
            <w:shd w:val="clear" w:color="auto" w:fill="DEEAF6" w:themeFill="accent1" w:themeFillTint="33"/>
            <w:hideMark/>
          </w:tcPr>
          <w:p w:rsidR="007C5ADD" w:rsidRPr="00673C5E" w:rsidRDefault="007C5ADD" w:rsidP="00F30602">
            <w:pPr>
              <w:suppressAutoHyphens/>
              <w:spacing w:after="0" w:line="269" w:lineRule="auto"/>
              <w:jc w:val="both"/>
              <w:rPr>
                <w:b/>
                <w:sz w:val="20"/>
              </w:rPr>
            </w:pPr>
            <w:r w:rsidRPr="00673C5E">
              <w:rPr>
                <w:b/>
                <w:sz w:val="20"/>
              </w:rPr>
              <w:t>Проектный номинальный класс напряжения, кВ</w:t>
            </w:r>
          </w:p>
        </w:tc>
        <w:tc>
          <w:tcPr>
            <w:tcW w:w="3488" w:type="pct"/>
            <w:shd w:val="clear" w:color="auto" w:fill="DEEAF6" w:themeFill="accent1" w:themeFillTint="33"/>
            <w:hideMark/>
          </w:tcPr>
          <w:p w:rsidR="007C5ADD" w:rsidRPr="00673C5E" w:rsidRDefault="007C5ADD" w:rsidP="00F30602">
            <w:pPr>
              <w:suppressAutoHyphens/>
              <w:spacing w:after="0" w:line="269" w:lineRule="auto"/>
              <w:jc w:val="both"/>
              <w:rPr>
                <w:b/>
                <w:sz w:val="20"/>
              </w:rPr>
            </w:pPr>
            <w:r w:rsidRPr="00673C5E">
              <w:rPr>
                <w:b/>
                <w:sz w:val="20"/>
              </w:rPr>
              <w:t>Расстояние по обе стороны линии электропередачи от крайних проводов, м</w:t>
            </w:r>
          </w:p>
        </w:tc>
      </w:tr>
      <w:tr w:rsidR="007C5ADD" w:rsidRPr="00673C5E" w:rsidTr="000C69FD">
        <w:tc>
          <w:tcPr>
            <w:tcW w:w="1512" w:type="pct"/>
            <w:vAlign w:val="center"/>
            <w:hideMark/>
          </w:tcPr>
          <w:p w:rsidR="007C5ADD" w:rsidRPr="00673C5E" w:rsidRDefault="007C5ADD" w:rsidP="00F30602">
            <w:pPr>
              <w:suppressAutoHyphens/>
              <w:spacing w:after="0" w:line="240" w:lineRule="auto"/>
              <w:jc w:val="both"/>
              <w:rPr>
                <w:sz w:val="20"/>
              </w:rPr>
            </w:pPr>
            <w:r w:rsidRPr="00673C5E">
              <w:rPr>
                <w:sz w:val="20"/>
              </w:rPr>
              <w:t>до 1</w:t>
            </w:r>
          </w:p>
        </w:tc>
        <w:tc>
          <w:tcPr>
            <w:tcW w:w="3488" w:type="pct"/>
            <w:hideMark/>
          </w:tcPr>
          <w:p w:rsidR="007C5ADD" w:rsidRPr="00673C5E" w:rsidRDefault="007C5ADD" w:rsidP="00F30602">
            <w:pPr>
              <w:suppressAutoHyphens/>
              <w:spacing w:after="0" w:line="240" w:lineRule="auto"/>
              <w:jc w:val="both"/>
              <w:rPr>
                <w:sz w:val="20"/>
              </w:rPr>
            </w:pPr>
            <w:r w:rsidRPr="00673C5E">
              <w:rPr>
                <w:sz w:val="20"/>
              </w:rPr>
              <w:t>2</w:t>
            </w:r>
          </w:p>
          <w:p w:rsidR="007C5ADD" w:rsidRPr="00673C5E" w:rsidRDefault="007C5ADD" w:rsidP="00F30602">
            <w:pPr>
              <w:suppressAutoHyphens/>
              <w:spacing w:after="0" w:line="240" w:lineRule="auto"/>
              <w:jc w:val="both"/>
              <w:rPr>
                <w:sz w:val="20"/>
              </w:rPr>
            </w:pPr>
            <w:r w:rsidRPr="00673C5E">
              <w:rPr>
                <w:sz w:val="20"/>
              </w:rPr>
              <w:t>(для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7C5ADD" w:rsidRPr="00673C5E" w:rsidTr="000C69FD">
        <w:tc>
          <w:tcPr>
            <w:tcW w:w="1512" w:type="pct"/>
            <w:vAlign w:val="center"/>
            <w:hideMark/>
          </w:tcPr>
          <w:p w:rsidR="007C5ADD" w:rsidRPr="00673C5E" w:rsidRDefault="007C5ADD" w:rsidP="00F30602">
            <w:pPr>
              <w:suppressAutoHyphens/>
              <w:spacing w:after="0" w:line="240" w:lineRule="auto"/>
              <w:jc w:val="both"/>
              <w:rPr>
                <w:sz w:val="20"/>
              </w:rPr>
            </w:pPr>
            <w:r w:rsidRPr="00673C5E">
              <w:rPr>
                <w:sz w:val="20"/>
              </w:rPr>
              <w:t>1 – 20</w:t>
            </w:r>
          </w:p>
        </w:tc>
        <w:tc>
          <w:tcPr>
            <w:tcW w:w="3488" w:type="pct"/>
            <w:hideMark/>
          </w:tcPr>
          <w:p w:rsidR="007C5ADD" w:rsidRPr="00673C5E" w:rsidRDefault="007C5ADD" w:rsidP="00F30602">
            <w:pPr>
              <w:suppressAutoHyphens/>
              <w:spacing w:after="0" w:line="240" w:lineRule="auto"/>
              <w:jc w:val="both"/>
              <w:rPr>
                <w:sz w:val="20"/>
              </w:rPr>
            </w:pPr>
            <w:r w:rsidRPr="00673C5E">
              <w:rPr>
                <w:sz w:val="20"/>
              </w:rPr>
              <w:t>10</w:t>
            </w:r>
          </w:p>
          <w:p w:rsidR="007C5ADD" w:rsidRPr="00673C5E" w:rsidRDefault="007C5ADD" w:rsidP="00F30602">
            <w:pPr>
              <w:suppressAutoHyphens/>
              <w:spacing w:after="0" w:line="240" w:lineRule="auto"/>
              <w:jc w:val="both"/>
              <w:rPr>
                <w:sz w:val="20"/>
              </w:rPr>
            </w:pPr>
            <w:r w:rsidRPr="00673C5E">
              <w:rPr>
                <w:sz w:val="20"/>
              </w:rPr>
              <w:t>(5 - для линий с самонесущими или изолированными проводами, размещенных в границах населенных пунктов)</w:t>
            </w:r>
          </w:p>
        </w:tc>
      </w:tr>
      <w:tr w:rsidR="007C5ADD" w:rsidRPr="00673C5E" w:rsidTr="000C69FD">
        <w:tc>
          <w:tcPr>
            <w:tcW w:w="1512" w:type="pct"/>
            <w:vAlign w:val="center"/>
            <w:hideMark/>
          </w:tcPr>
          <w:p w:rsidR="007C5ADD" w:rsidRPr="00673C5E" w:rsidRDefault="007C5ADD" w:rsidP="00F30602">
            <w:pPr>
              <w:suppressAutoHyphens/>
              <w:spacing w:after="0" w:line="240" w:lineRule="auto"/>
              <w:jc w:val="both"/>
              <w:rPr>
                <w:sz w:val="20"/>
              </w:rPr>
            </w:pPr>
            <w:r w:rsidRPr="00673C5E">
              <w:rPr>
                <w:sz w:val="20"/>
              </w:rPr>
              <w:t>35</w:t>
            </w:r>
          </w:p>
        </w:tc>
        <w:tc>
          <w:tcPr>
            <w:tcW w:w="3488" w:type="pct"/>
            <w:hideMark/>
          </w:tcPr>
          <w:p w:rsidR="007C5ADD" w:rsidRPr="00673C5E" w:rsidRDefault="007C5ADD" w:rsidP="00F30602">
            <w:pPr>
              <w:suppressAutoHyphens/>
              <w:spacing w:after="0" w:line="240" w:lineRule="auto"/>
              <w:jc w:val="both"/>
              <w:rPr>
                <w:sz w:val="20"/>
              </w:rPr>
            </w:pPr>
            <w:r w:rsidRPr="00673C5E">
              <w:rPr>
                <w:sz w:val="20"/>
              </w:rPr>
              <w:t>15</w:t>
            </w:r>
          </w:p>
        </w:tc>
      </w:tr>
      <w:tr w:rsidR="007C5ADD" w:rsidRPr="00673C5E" w:rsidTr="000C69FD">
        <w:tc>
          <w:tcPr>
            <w:tcW w:w="1512" w:type="pct"/>
            <w:vAlign w:val="center"/>
            <w:hideMark/>
          </w:tcPr>
          <w:p w:rsidR="007C5ADD" w:rsidRPr="00673C5E" w:rsidRDefault="007C5ADD" w:rsidP="00F30602">
            <w:pPr>
              <w:suppressAutoHyphens/>
              <w:spacing w:after="0" w:line="240" w:lineRule="auto"/>
              <w:jc w:val="both"/>
              <w:rPr>
                <w:sz w:val="20"/>
              </w:rPr>
            </w:pPr>
            <w:r w:rsidRPr="00673C5E">
              <w:rPr>
                <w:sz w:val="20"/>
              </w:rPr>
              <w:t>110</w:t>
            </w:r>
          </w:p>
        </w:tc>
        <w:tc>
          <w:tcPr>
            <w:tcW w:w="3488" w:type="pct"/>
            <w:hideMark/>
          </w:tcPr>
          <w:p w:rsidR="007C5ADD" w:rsidRPr="00673C5E" w:rsidRDefault="007C5ADD" w:rsidP="00F30602">
            <w:pPr>
              <w:suppressAutoHyphens/>
              <w:spacing w:after="0" w:line="240" w:lineRule="auto"/>
              <w:jc w:val="both"/>
              <w:rPr>
                <w:sz w:val="20"/>
              </w:rPr>
            </w:pPr>
            <w:r w:rsidRPr="00673C5E">
              <w:rPr>
                <w:sz w:val="20"/>
              </w:rPr>
              <w:t>20</w:t>
            </w:r>
          </w:p>
        </w:tc>
      </w:tr>
      <w:tr w:rsidR="007C5ADD" w:rsidRPr="00673C5E" w:rsidTr="000C69FD">
        <w:tc>
          <w:tcPr>
            <w:tcW w:w="1512" w:type="pct"/>
            <w:vAlign w:val="center"/>
            <w:hideMark/>
          </w:tcPr>
          <w:p w:rsidR="007C5ADD" w:rsidRPr="00673C5E" w:rsidRDefault="007C5ADD" w:rsidP="00F30602">
            <w:pPr>
              <w:suppressAutoHyphens/>
              <w:spacing w:after="0" w:line="240" w:lineRule="auto"/>
              <w:jc w:val="both"/>
              <w:rPr>
                <w:sz w:val="20"/>
              </w:rPr>
            </w:pPr>
            <w:r w:rsidRPr="00673C5E">
              <w:rPr>
                <w:sz w:val="20"/>
              </w:rPr>
              <w:t>150, 220</w:t>
            </w:r>
          </w:p>
        </w:tc>
        <w:tc>
          <w:tcPr>
            <w:tcW w:w="3488" w:type="pct"/>
            <w:hideMark/>
          </w:tcPr>
          <w:p w:rsidR="007C5ADD" w:rsidRPr="00673C5E" w:rsidRDefault="007C5ADD" w:rsidP="00F30602">
            <w:pPr>
              <w:suppressAutoHyphens/>
              <w:spacing w:after="0" w:line="240" w:lineRule="auto"/>
              <w:jc w:val="both"/>
              <w:rPr>
                <w:sz w:val="20"/>
              </w:rPr>
            </w:pPr>
            <w:r w:rsidRPr="00673C5E">
              <w:rPr>
                <w:sz w:val="20"/>
              </w:rPr>
              <w:t>25</w:t>
            </w:r>
          </w:p>
        </w:tc>
      </w:tr>
      <w:tr w:rsidR="007C5ADD" w:rsidRPr="00673C5E" w:rsidTr="000C69FD">
        <w:tc>
          <w:tcPr>
            <w:tcW w:w="1512" w:type="pct"/>
            <w:vAlign w:val="center"/>
            <w:hideMark/>
          </w:tcPr>
          <w:p w:rsidR="007C5ADD" w:rsidRPr="00673C5E" w:rsidRDefault="007C5ADD" w:rsidP="00F30602">
            <w:pPr>
              <w:suppressAutoHyphens/>
              <w:spacing w:after="0" w:line="240" w:lineRule="auto"/>
              <w:jc w:val="both"/>
              <w:rPr>
                <w:sz w:val="20"/>
              </w:rPr>
            </w:pPr>
            <w:r w:rsidRPr="00673C5E">
              <w:rPr>
                <w:sz w:val="20"/>
              </w:rPr>
              <w:t>300, 500, +/-400</w:t>
            </w:r>
          </w:p>
        </w:tc>
        <w:tc>
          <w:tcPr>
            <w:tcW w:w="3488" w:type="pct"/>
            <w:hideMark/>
          </w:tcPr>
          <w:p w:rsidR="007C5ADD" w:rsidRPr="00673C5E" w:rsidRDefault="007C5ADD" w:rsidP="00F30602">
            <w:pPr>
              <w:suppressAutoHyphens/>
              <w:spacing w:after="0" w:line="240" w:lineRule="auto"/>
              <w:jc w:val="both"/>
              <w:rPr>
                <w:sz w:val="20"/>
              </w:rPr>
            </w:pPr>
            <w:r w:rsidRPr="00673C5E">
              <w:rPr>
                <w:sz w:val="20"/>
              </w:rPr>
              <w:t>30</w:t>
            </w:r>
          </w:p>
        </w:tc>
      </w:tr>
      <w:tr w:rsidR="007C5ADD" w:rsidRPr="00673C5E" w:rsidTr="000C69FD">
        <w:tc>
          <w:tcPr>
            <w:tcW w:w="1512" w:type="pct"/>
            <w:vAlign w:val="center"/>
            <w:hideMark/>
          </w:tcPr>
          <w:p w:rsidR="007C5ADD" w:rsidRPr="00673C5E" w:rsidRDefault="007C5ADD" w:rsidP="00F30602">
            <w:pPr>
              <w:suppressAutoHyphens/>
              <w:spacing w:after="0" w:line="240" w:lineRule="auto"/>
              <w:jc w:val="both"/>
              <w:rPr>
                <w:sz w:val="20"/>
              </w:rPr>
            </w:pPr>
            <w:r w:rsidRPr="00673C5E">
              <w:rPr>
                <w:sz w:val="20"/>
              </w:rPr>
              <w:t>750,+/-750</w:t>
            </w:r>
          </w:p>
        </w:tc>
        <w:tc>
          <w:tcPr>
            <w:tcW w:w="3488" w:type="pct"/>
            <w:hideMark/>
          </w:tcPr>
          <w:p w:rsidR="007C5ADD" w:rsidRPr="00673C5E" w:rsidRDefault="007C5ADD" w:rsidP="00F30602">
            <w:pPr>
              <w:suppressAutoHyphens/>
              <w:spacing w:after="0" w:line="240" w:lineRule="auto"/>
              <w:jc w:val="both"/>
              <w:rPr>
                <w:sz w:val="20"/>
              </w:rPr>
            </w:pPr>
            <w:r w:rsidRPr="00673C5E">
              <w:rPr>
                <w:sz w:val="20"/>
              </w:rPr>
              <w:t>40</w:t>
            </w:r>
          </w:p>
        </w:tc>
      </w:tr>
      <w:tr w:rsidR="007C5ADD" w:rsidRPr="00673C5E" w:rsidTr="000C69FD">
        <w:tc>
          <w:tcPr>
            <w:tcW w:w="1512" w:type="pct"/>
            <w:vAlign w:val="center"/>
            <w:hideMark/>
          </w:tcPr>
          <w:p w:rsidR="007C5ADD" w:rsidRPr="00673C5E" w:rsidRDefault="007C5ADD" w:rsidP="00F30602">
            <w:pPr>
              <w:suppressAutoHyphens/>
              <w:spacing w:after="0" w:line="240" w:lineRule="auto"/>
              <w:jc w:val="both"/>
              <w:rPr>
                <w:sz w:val="20"/>
              </w:rPr>
            </w:pPr>
            <w:r w:rsidRPr="00673C5E">
              <w:rPr>
                <w:sz w:val="20"/>
              </w:rPr>
              <w:t>1150</w:t>
            </w:r>
          </w:p>
        </w:tc>
        <w:tc>
          <w:tcPr>
            <w:tcW w:w="3488" w:type="pct"/>
            <w:hideMark/>
          </w:tcPr>
          <w:p w:rsidR="007C5ADD" w:rsidRPr="00673C5E" w:rsidRDefault="007C5ADD" w:rsidP="00F30602">
            <w:pPr>
              <w:suppressAutoHyphens/>
              <w:spacing w:after="0" w:line="240" w:lineRule="auto"/>
              <w:jc w:val="both"/>
              <w:rPr>
                <w:sz w:val="20"/>
              </w:rPr>
            </w:pPr>
            <w:r w:rsidRPr="00673C5E">
              <w:rPr>
                <w:sz w:val="20"/>
              </w:rPr>
              <w:t>55</w:t>
            </w:r>
          </w:p>
        </w:tc>
      </w:tr>
    </w:tbl>
    <w:p w:rsidR="00673C5E" w:rsidRDefault="00673C5E" w:rsidP="00F30602">
      <w:pPr>
        <w:suppressAutoHyphens/>
        <w:ind w:left="-15" w:firstLine="582"/>
        <w:jc w:val="both"/>
        <w:rPr>
          <w:b/>
          <w:bCs/>
          <w:iCs/>
          <w:color w:val="0D0D0D"/>
          <w:sz w:val="22"/>
          <w:u w:val="single"/>
        </w:rPr>
      </w:pPr>
    </w:p>
    <w:p w:rsidR="00EE24C0" w:rsidRPr="00C7778F" w:rsidRDefault="00EE24C0" w:rsidP="00F30602">
      <w:pPr>
        <w:suppressAutoHyphens/>
        <w:ind w:left="-15" w:firstLine="582"/>
        <w:jc w:val="both"/>
        <w:rPr>
          <w:b/>
          <w:bCs/>
          <w:iCs/>
          <w:color w:val="0D0D0D"/>
          <w:sz w:val="22"/>
          <w:u w:val="single"/>
        </w:rPr>
      </w:pPr>
      <w:r w:rsidRPr="00C7778F">
        <w:rPr>
          <w:b/>
          <w:bCs/>
          <w:iCs/>
          <w:color w:val="0D0D0D"/>
          <w:sz w:val="22"/>
          <w:u w:val="single"/>
        </w:rPr>
        <w:t xml:space="preserve">Аварии на магистральных и межпоселковых газопроводах на территории </w:t>
      </w:r>
      <w:r w:rsidR="00E2544E">
        <w:rPr>
          <w:b/>
          <w:bCs/>
          <w:iCs/>
          <w:color w:val="0D0D0D"/>
          <w:sz w:val="22"/>
          <w:u w:val="single"/>
        </w:rPr>
        <w:t>муниципального района</w:t>
      </w:r>
      <w:r w:rsidRPr="00C7778F">
        <w:rPr>
          <w:b/>
          <w:bCs/>
          <w:iCs/>
          <w:color w:val="0D0D0D"/>
          <w:sz w:val="22"/>
          <w:u w:val="single"/>
        </w:rPr>
        <w:t>.</w:t>
      </w:r>
    </w:p>
    <w:p w:rsidR="00EE24C0" w:rsidRPr="00EE24C0" w:rsidRDefault="00EE24C0" w:rsidP="00F30602">
      <w:pPr>
        <w:suppressAutoHyphens/>
        <w:ind w:firstLine="567"/>
        <w:jc w:val="both"/>
        <w:rPr>
          <w:sz w:val="22"/>
        </w:rPr>
      </w:pPr>
      <w:r w:rsidRPr="00EE24C0">
        <w:rPr>
          <w:sz w:val="22"/>
        </w:rPr>
        <w:t xml:space="preserve">На территории сельского поселения расположены распределительные межпоселковые газопроводы, а также планируется строительство новых межпоселковых газопроводов для газификации населенных пунктов сельского поселения. По территории поселения проходит газопровод распределительный высокого давления. </w:t>
      </w:r>
    </w:p>
    <w:p w:rsidR="00EE24C0" w:rsidRPr="00EE24C0" w:rsidRDefault="00EE24C0" w:rsidP="00F30602">
      <w:pPr>
        <w:suppressAutoHyphens/>
        <w:ind w:firstLine="567"/>
        <w:jc w:val="both"/>
        <w:rPr>
          <w:sz w:val="22"/>
        </w:rPr>
      </w:pPr>
      <w:r w:rsidRPr="00EE24C0">
        <w:rPr>
          <w:sz w:val="22"/>
        </w:rPr>
        <w:t xml:space="preserve">Природный газ (СН4) бесцветен, неодорированный - не имеет запаха (используемый газ одорирован на АГРС; основной составляющий элемент одоранта - этилмеркаптан имеет специфический запах), взрывопожароопасен, </w:t>
      </w:r>
      <w:r w:rsidRPr="00EE24C0">
        <w:rPr>
          <w:sz w:val="22"/>
        </w:rPr>
        <w:lastRenderedPageBreak/>
        <w:t xml:space="preserve">почти в два раза легче воздуха. Температура воспламенения газа - 650-670˚С, пределы взрываемости - 5-15% объема. </w:t>
      </w:r>
    </w:p>
    <w:p w:rsidR="00EE24C0" w:rsidRPr="00EE24C0" w:rsidRDefault="00EE24C0" w:rsidP="00F30602">
      <w:pPr>
        <w:suppressAutoHyphens/>
        <w:ind w:firstLine="567"/>
        <w:jc w:val="both"/>
        <w:rPr>
          <w:sz w:val="22"/>
        </w:rPr>
      </w:pPr>
      <w:r w:rsidRPr="00EE24C0">
        <w:rPr>
          <w:sz w:val="22"/>
        </w:rPr>
        <w:t xml:space="preserve">Состав природного газа отвечает требованиям ГОСТ 51.40-93: </w:t>
      </w:r>
    </w:p>
    <w:p w:rsidR="00EE24C0" w:rsidRPr="00EE24C0" w:rsidRDefault="00EE24C0" w:rsidP="00E6768A">
      <w:pPr>
        <w:numPr>
          <w:ilvl w:val="0"/>
          <w:numId w:val="3"/>
        </w:numPr>
        <w:tabs>
          <w:tab w:val="clear" w:pos="1980"/>
          <w:tab w:val="num" w:pos="567"/>
          <w:tab w:val="num" w:pos="851"/>
        </w:tabs>
        <w:suppressAutoHyphens/>
        <w:spacing w:after="14" w:line="268" w:lineRule="auto"/>
        <w:ind w:left="567" w:hanging="567"/>
        <w:jc w:val="both"/>
        <w:rPr>
          <w:sz w:val="22"/>
        </w:rPr>
      </w:pPr>
      <w:r w:rsidRPr="00EE24C0">
        <w:rPr>
          <w:sz w:val="22"/>
        </w:rPr>
        <w:t xml:space="preserve">метан – 98,64%; </w:t>
      </w:r>
    </w:p>
    <w:p w:rsidR="00EE24C0" w:rsidRPr="00EE24C0" w:rsidRDefault="00EE24C0" w:rsidP="00E6768A">
      <w:pPr>
        <w:numPr>
          <w:ilvl w:val="0"/>
          <w:numId w:val="3"/>
        </w:numPr>
        <w:tabs>
          <w:tab w:val="clear" w:pos="1980"/>
          <w:tab w:val="num" w:pos="567"/>
          <w:tab w:val="num" w:pos="851"/>
        </w:tabs>
        <w:suppressAutoHyphens/>
        <w:spacing w:after="14" w:line="268" w:lineRule="auto"/>
        <w:ind w:left="567" w:hanging="567"/>
        <w:jc w:val="both"/>
        <w:rPr>
          <w:sz w:val="22"/>
        </w:rPr>
      </w:pPr>
      <w:r w:rsidRPr="00EE24C0">
        <w:rPr>
          <w:sz w:val="22"/>
        </w:rPr>
        <w:t xml:space="preserve">этан – 0,46%; </w:t>
      </w:r>
    </w:p>
    <w:p w:rsidR="00EE24C0" w:rsidRPr="00EE24C0" w:rsidRDefault="00EE24C0" w:rsidP="00E6768A">
      <w:pPr>
        <w:numPr>
          <w:ilvl w:val="0"/>
          <w:numId w:val="3"/>
        </w:numPr>
        <w:tabs>
          <w:tab w:val="clear" w:pos="1980"/>
          <w:tab w:val="num" w:pos="567"/>
          <w:tab w:val="num" w:pos="851"/>
        </w:tabs>
        <w:suppressAutoHyphens/>
        <w:spacing w:after="14" w:line="268" w:lineRule="auto"/>
        <w:ind w:left="567" w:hanging="567"/>
        <w:jc w:val="both"/>
        <w:rPr>
          <w:sz w:val="22"/>
        </w:rPr>
      </w:pPr>
      <w:r w:rsidRPr="00EE24C0">
        <w:rPr>
          <w:sz w:val="22"/>
        </w:rPr>
        <w:t xml:space="preserve">пропан – 0,12%; </w:t>
      </w:r>
    </w:p>
    <w:p w:rsidR="00EE24C0" w:rsidRPr="00EE24C0" w:rsidRDefault="00EE24C0" w:rsidP="00E6768A">
      <w:pPr>
        <w:numPr>
          <w:ilvl w:val="0"/>
          <w:numId w:val="3"/>
        </w:numPr>
        <w:tabs>
          <w:tab w:val="clear" w:pos="1980"/>
          <w:tab w:val="num" w:pos="567"/>
          <w:tab w:val="num" w:pos="851"/>
        </w:tabs>
        <w:suppressAutoHyphens/>
        <w:spacing w:after="14" w:line="268" w:lineRule="auto"/>
        <w:ind w:left="567" w:hanging="567"/>
        <w:jc w:val="both"/>
        <w:rPr>
          <w:sz w:val="22"/>
        </w:rPr>
      </w:pPr>
      <w:r w:rsidRPr="00EE24C0">
        <w:rPr>
          <w:sz w:val="22"/>
        </w:rPr>
        <w:t xml:space="preserve">азот – 0,74%; </w:t>
      </w:r>
    </w:p>
    <w:p w:rsidR="00EE24C0" w:rsidRPr="00EE24C0" w:rsidRDefault="00EE24C0" w:rsidP="00E6768A">
      <w:pPr>
        <w:numPr>
          <w:ilvl w:val="0"/>
          <w:numId w:val="3"/>
        </w:numPr>
        <w:tabs>
          <w:tab w:val="clear" w:pos="1980"/>
          <w:tab w:val="num" w:pos="567"/>
          <w:tab w:val="num" w:pos="851"/>
        </w:tabs>
        <w:suppressAutoHyphens/>
        <w:spacing w:after="14" w:line="268" w:lineRule="auto"/>
        <w:ind w:left="567" w:hanging="567"/>
        <w:jc w:val="both"/>
        <w:rPr>
          <w:sz w:val="22"/>
        </w:rPr>
      </w:pPr>
      <w:r w:rsidRPr="00EE24C0">
        <w:rPr>
          <w:sz w:val="22"/>
        </w:rPr>
        <w:t>углерод – 0,04%.</w:t>
      </w:r>
    </w:p>
    <w:p w:rsidR="00EE24C0" w:rsidRPr="00EE24C0" w:rsidRDefault="00EE24C0" w:rsidP="00F30602">
      <w:pPr>
        <w:suppressAutoHyphens/>
        <w:ind w:firstLine="567"/>
        <w:jc w:val="both"/>
        <w:rPr>
          <w:sz w:val="22"/>
        </w:rPr>
      </w:pPr>
      <w:r w:rsidRPr="00EE24C0">
        <w:rPr>
          <w:sz w:val="22"/>
        </w:rPr>
        <w:t>При нарушении технологических процессов производства, неосторожного обращения с огнем на газопроводе возможны производственные аварии, создающие угрозу населению и окружающей среде. Виды возможных чрезвычайных ситуаций – утечка газа, взрывы и пожары. Причины возникновения чрезвычайных ситуаций: подземная коррозия металлов, брак строительно-монтажных работ, дефекты труб и оборудования, механическое повреждение, нарушение технологического процесса проведения огневых работ на линейной части газопроводов.</w:t>
      </w:r>
    </w:p>
    <w:p w:rsidR="00EE24C0" w:rsidRPr="00EE24C0" w:rsidRDefault="00EE24C0" w:rsidP="00F30602">
      <w:pPr>
        <w:suppressAutoHyphens/>
        <w:ind w:firstLine="567"/>
        <w:jc w:val="both"/>
        <w:rPr>
          <w:sz w:val="22"/>
        </w:rPr>
      </w:pPr>
      <w:r w:rsidRPr="00EE24C0">
        <w:rPr>
          <w:sz w:val="22"/>
        </w:rPr>
        <w:t>Возможными причинами возникновения аварий, непосредственно связанных с выбросом газа, приводящим к возникновению ЧС, могут быть следующие события:</w:t>
      </w:r>
    </w:p>
    <w:p w:rsidR="00EE24C0" w:rsidRPr="00EE24C0" w:rsidRDefault="00EE24C0" w:rsidP="00E6768A">
      <w:pPr>
        <w:numPr>
          <w:ilvl w:val="0"/>
          <w:numId w:val="3"/>
        </w:numPr>
        <w:tabs>
          <w:tab w:val="clear" w:pos="1980"/>
          <w:tab w:val="num" w:pos="567"/>
          <w:tab w:val="num" w:pos="851"/>
        </w:tabs>
        <w:suppressAutoHyphens/>
        <w:spacing w:after="14" w:line="268" w:lineRule="auto"/>
        <w:ind w:left="567" w:hanging="567"/>
        <w:jc w:val="both"/>
        <w:rPr>
          <w:sz w:val="22"/>
        </w:rPr>
      </w:pPr>
      <w:r w:rsidRPr="00EE24C0">
        <w:rPr>
          <w:sz w:val="22"/>
        </w:rPr>
        <w:t>разрушение (разгерметизация) газопровода;</w:t>
      </w:r>
    </w:p>
    <w:p w:rsidR="00EE24C0" w:rsidRPr="00EE24C0" w:rsidRDefault="00EE24C0" w:rsidP="00E6768A">
      <w:pPr>
        <w:numPr>
          <w:ilvl w:val="0"/>
          <w:numId w:val="3"/>
        </w:numPr>
        <w:tabs>
          <w:tab w:val="clear" w:pos="1980"/>
          <w:tab w:val="num" w:pos="567"/>
          <w:tab w:val="num" w:pos="851"/>
        </w:tabs>
        <w:suppressAutoHyphens/>
        <w:spacing w:after="14" w:line="268" w:lineRule="auto"/>
        <w:ind w:left="567" w:hanging="567"/>
        <w:jc w:val="both"/>
        <w:rPr>
          <w:sz w:val="22"/>
        </w:rPr>
      </w:pPr>
      <w:r w:rsidRPr="00EE24C0">
        <w:rPr>
          <w:sz w:val="22"/>
        </w:rPr>
        <w:t>разрушение (разгерметизация) запорной арматуры.</w:t>
      </w:r>
    </w:p>
    <w:p w:rsidR="00EE24C0" w:rsidRPr="00EE24C0" w:rsidRDefault="00EE24C0" w:rsidP="00F30602">
      <w:pPr>
        <w:suppressAutoHyphens/>
        <w:jc w:val="both"/>
        <w:rPr>
          <w:sz w:val="22"/>
        </w:rPr>
      </w:pPr>
      <w:r w:rsidRPr="00EE24C0">
        <w:rPr>
          <w:sz w:val="22"/>
        </w:rPr>
        <w:t>При образовании разрыва на газопроводе с возгоранием возможно возникновение пожаров.</w:t>
      </w:r>
    </w:p>
    <w:p w:rsidR="00EE24C0" w:rsidRPr="00EE24C0" w:rsidRDefault="00EE24C0" w:rsidP="00F30602">
      <w:pPr>
        <w:suppressAutoHyphens/>
        <w:ind w:firstLine="567"/>
        <w:jc w:val="both"/>
        <w:rPr>
          <w:sz w:val="22"/>
        </w:rPr>
      </w:pPr>
      <w:r w:rsidRPr="00EE24C0">
        <w:rPr>
          <w:sz w:val="22"/>
        </w:rPr>
        <w:t xml:space="preserve">Мероприятия: </w:t>
      </w:r>
    </w:p>
    <w:p w:rsidR="00EE24C0" w:rsidRPr="00EE24C0" w:rsidRDefault="00EE24C0" w:rsidP="00F30602">
      <w:pPr>
        <w:suppressAutoHyphens/>
        <w:ind w:firstLine="567"/>
        <w:jc w:val="both"/>
        <w:rPr>
          <w:sz w:val="22"/>
        </w:rPr>
      </w:pPr>
      <w:r w:rsidRPr="00EE24C0">
        <w:rPr>
          <w:sz w:val="22"/>
        </w:rPr>
        <w:t xml:space="preserve">При аварии на газопроводах и продуктопроводах (разрыв газопровода без возгорания) выставить посты, запретить проезд техники по ближайшим дорогам, принять меры по остановке и выключению двигателей транспортных средств, удалению людей и животных на 300 метров от оси газопровода с подветренной стороны. </w:t>
      </w:r>
    </w:p>
    <w:p w:rsidR="00EE24C0" w:rsidRPr="00EE24C0" w:rsidRDefault="00EE24C0" w:rsidP="00F30602">
      <w:pPr>
        <w:suppressAutoHyphens/>
        <w:ind w:firstLine="567"/>
        <w:jc w:val="both"/>
        <w:rPr>
          <w:sz w:val="22"/>
        </w:rPr>
      </w:pPr>
      <w:r w:rsidRPr="00EE24C0">
        <w:rPr>
          <w:sz w:val="22"/>
        </w:rPr>
        <w:t>При разрыве газопровода, продуктопровода с возгоранием в летний период в целях локализации очага пожара принять меры по опахиванию мест пожара по периметру полосой не менее 10 метров в ширину.</w:t>
      </w:r>
    </w:p>
    <w:p w:rsidR="00EE24C0" w:rsidRPr="00EE24C0" w:rsidRDefault="00C7778F" w:rsidP="00F30602">
      <w:pPr>
        <w:suppressAutoHyphens/>
        <w:ind w:firstLine="567"/>
        <w:jc w:val="both"/>
        <w:rPr>
          <w:sz w:val="22"/>
        </w:rPr>
      </w:pPr>
      <w:r>
        <w:rPr>
          <w:sz w:val="22"/>
        </w:rPr>
        <w:t>Возможные последствия</w:t>
      </w:r>
      <w:r w:rsidR="00EE24C0" w:rsidRPr="00EE24C0">
        <w:rPr>
          <w:sz w:val="22"/>
        </w:rPr>
        <w:t xml:space="preserve"> при разрушении газопровода на линейном участке:</w:t>
      </w:r>
    </w:p>
    <w:p w:rsidR="00EE24C0" w:rsidRPr="00EE24C0" w:rsidRDefault="00EE24C0" w:rsidP="00E6768A">
      <w:pPr>
        <w:numPr>
          <w:ilvl w:val="0"/>
          <w:numId w:val="3"/>
        </w:numPr>
        <w:tabs>
          <w:tab w:val="clear" w:pos="1980"/>
          <w:tab w:val="num" w:pos="567"/>
          <w:tab w:val="num" w:pos="851"/>
        </w:tabs>
        <w:suppressAutoHyphens/>
        <w:spacing w:after="14" w:line="268" w:lineRule="auto"/>
        <w:ind w:left="567" w:hanging="567"/>
        <w:jc w:val="both"/>
        <w:rPr>
          <w:sz w:val="22"/>
        </w:rPr>
      </w:pPr>
      <w:r w:rsidRPr="00EE24C0">
        <w:rPr>
          <w:sz w:val="22"/>
        </w:rPr>
        <w:t>Разрушение межпоселкового газопр</w:t>
      </w:r>
      <w:r w:rsidR="00C7778F">
        <w:rPr>
          <w:sz w:val="22"/>
        </w:rPr>
        <w:t>овода высокого давления при про</w:t>
      </w:r>
      <w:r w:rsidRPr="00EE24C0">
        <w:rPr>
          <w:sz w:val="22"/>
        </w:rPr>
        <w:t>изводстве несанкционированных земляных работ; образование</w:t>
      </w:r>
      <w:r w:rsidR="00C7778F">
        <w:rPr>
          <w:sz w:val="22"/>
        </w:rPr>
        <w:t xml:space="preserve"> выброса природного газа; рассе</w:t>
      </w:r>
      <w:r w:rsidRPr="00EE24C0">
        <w:rPr>
          <w:sz w:val="22"/>
        </w:rPr>
        <w:t>ивание газа в окружающей среде; образование смеси ГВС; взрыв газовоздушной смеси; образование мест горящего технологического оборудования; пож</w:t>
      </w:r>
      <w:r w:rsidR="00C7778F">
        <w:rPr>
          <w:sz w:val="22"/>
        </w:rPr>
        <w:t>ар с последующим вовлечением га</w:t>
      </w:r>
      <w:r w:rsidRPr="00EE24C0">
        <w:rPr>
          <w:sz w:val="22"/>
        </w:rPr>
        <w:t>зового оборудования и поражением обслуживающего персонала и населения.</w:t>
      </w:r>
    </w:p>
    <w:p w:rsidR="00EE24C0" w:rsidRPr="00EE24C0" w:rsidRDefault="00EE24C0" w:rsidP="00E6768A">
      <w:pPr>
        <w:numPr>
          <w:ilvl w:val="0"/>
          <w:numId w:val="3"/>
        </w:numPr>
        <w:tabs>
          <w:tab w:val="clear" w:pos="1980"/>
          <w:tab w:val="num" w:pos="567"/>
          <w:tab w:val="num" w:pos="851"/>
        </w:tabs>
        <w:suppressAutoHyphens/>
        <w:spacing w:after="14" w:line="268" w:lineRule="auto"/>
        <w:ind w:left="567" w:hanging="567"/>
        <w:jc w:val="both"/>
        <w:rPr>
          <w:sz w:val="22"/>
        </w:rPr>
      </w:pPr>
      <w:r w:rsidRPr="00EE24C0">
        <w:rPr>
          <w:sz w:val="22"/>
        </w:rPr>
        <w:t>Разрушение межпоселкового газоп</w:t>
      </w:r>
      <w:r w:rsidR="00C7778F">
        <w:rPr>
          <w:sz w:val="22"/>
        </w:rPr>
        <w:t>ровода среднего давления в непо</w:t>
      </w:r>
      <w:r w:rsidRPr="00EE24C0">
        <w:rPr>
          <w:sz w:val="22"/>
        </w:rPr>
        <w:t>средственной близости с ГРП при производстве несанкциони</w:t>
      </w:r>
      <w:r w:rsidR="00C7778F">
        <w:rPr>
          <w:sz w:val="22"/>
        </w:rPr>
        <w:t xml:space="preserve">рованных </w:t>
      </w:r>
      <w:r w:rsidR="00C7778F">
        <w:rPr>
          <w:sz w:val="22"/>
        </w:rPr>
        <w:lastRenderedPageBreak/>
        <w:t>земляных работ; образо</w:t>
      </w:r>
      <w:r w:rsidRPr="00EE24C0">
        <w:rPr>
          <w:sz w:val="22"/>
        </w:rPr>
        <w:t>вание выброса природного газа; рассеивание газа в окружающей среде; образование смеси ГВС; взрыв газовоздушной смеси; образование мест горящего те</w:t>
      </w:r>
      <w:r w:rsidR="00C7778F">
        <w:rPr>
          <w:sz w:val="22"/>
        </w:rPr>
        <w:t>хнологического оборудования; по</w:t>
      </w:r>
      <w:r w:rsidRPr="00EE24C0">
        <w:rPr>
          <w:sz w:val="22"/>
        </w:rPr>
        <w:t xml:space="preserve">жар с последующим вовлечением газового оборудования </w:t>
      </w:r>
      <w:r w:rsidR="00C7778F">
        <w:rPr>
          <w:sz w:val="22"/>
        </w:rPr>
        <w:t>и поражением обслуживающего пер</w:t>
      </w:r>
      <w:r w:rsidRPr="00EE24C0">
        <w:rPr>
          <w:sz w:val="22"/>
        </w:rPr>
        <w:t>сонала и населения.</w:t>
      </w:r>
    </w:p>
    <w:p w:rsidR="00EE24C0" w:rsidRDefault="00EE24C0" w:rsidP="00E6768A">
      <w:pPr>
        <w:numPr>
          <w:ilvl w:val="0"/>
          <w:numId w:val="3"/>
        </w:numPr>
        <w:tabs>
          <w:tab w:val="clear" w:pos="1980"/>
          <w:tab w:val="num" w:pos="567"/>
          <w:tab w:val="num" w:pos="851"/>
        </w:tabs>
        <w:suppressAutoHyphens/>
        <w:spacing w:after="14" w:line="268" w:lineRule="auto"/>
        <w:ind w:left="567" w:hanging="567"/>
        <w:jc w:val="both"/>
        <w:rPr>
          <w:sz w:val="22"/>
        </w:rPr>
      </w:pPr>
      <w:r w:rsidRPr="00EE24C0">
        <w:rPr>
          <w:sz w:val="22"/>
        </w:rPr>
        <w:t>Разрушение газопровода низкого давления; проходящего по улицам деревень сельского поселения при производстве несанкцио</w:t>
      </w:r>
      <w:r w:rsidR="00C7778F">
        <w:rPr>
          <w:sz w:val="22"/>
        </w:rPr>
        <w:t>нированных земляных работ; обра</w:t>
      </w:r>
      <w:r w:rsidRPr="00EE24C0">
        <w:rPr>
          <w:sz w:val="22"/>
        </w:rPr>
        <w:t>зование выброса природного газа; рассеивание газа в окружающей среде; образование смеси ГВС; взрыв газовоздушной смеси; образование мест горящего технологического оборудования; пожар с последующим вовлечением газового оборудования и поражением населения.</w:t>
      </w:r>
    </w:p>
    <w:p w:rsidR="00F74DCA" w:rsidRDefault="00F74DCA" w:rsidP="00F74DCA">
      <w:pPr>
        <w:tabs>
          <w:tab w:val="num" w:pos="1980"/>
        </w:tabs>
        <w:suppressAutoHyphens/>
        <w:spacing w:after="14" w:line="268" w:lineRule="auto"/>
        <w:ind w:left="567"/>
        <w:jc w:val="both"/>
        <w:rPr>
          <w:sz w:val="22"/>
        </w:rPr>
      </w:pPr>
    </w:p>
    <w:p w:rsidR="00EE24C0" w:rsidRPr="00EE24C0" w:rsidRDefault="00EE24C0" w:rsidP="00F30602">
      <w:pPr>
        <w:suppressAutoHyphens/>
        <w:ind w:firstLine="567"/>
        <w:jc w:val="both"/>
        <w:rPr>
          <w:sz w:val="22"/>
        </w:rPr>
      </w:pPr>
      <w:r w:rsidRPr="00EE24C0">
        <w:rPr>
          <w:sz w:val="22"/>
        </w:rPr>
        <w:t>Охранные зоны систем газоснабжения:</w:t>
      </w:r>
    </w:p>
    <w:p w:rsidR="00EE24C0" w:rsidRPr="00EE24C0" w:rsidRDefault="00EE24C0" w:rsidP="00F30602">
      <w:pPr>
        <w:suppressAutoHyphens/>
        <w:ind w:firstLine="567"/>
        <w:jc w:val="both"/>
        <w:rPr>
          <w:sz w:val="22"/>
        </w:rPr>
      </w:pPr>
      <w:r w:rsidRPr="00EE24C0">
        <w:rPr>
          <w:sz w:val="22"/>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EE24C0" w:rsidRPr="00EE24C0" w:rsidRDefault="00EE24C0" w:rsidP="00F30602">
      <w:pPr>
        <w:suppressAutoHyphens/>
        <w:ind w:firstLine="567"/>
        <w:jc w:val="both"/>
        <w:rPr>
          <w:sz w:val="22"/>
        </w:rPr>
      </w:pPr>
      <w:r w:rsidRPr="00EE24C0">
        <w:rPr>
          <w:sz w:val="22"/>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EE24C0" w:rsidRPr="00EE24C0" w:rsidRDefault="00EE24C0" w:rsidP="00F30602">
      <w:pPr>
        <w:suppressAutoHyphens/>
        <w:ind w:firstLine="567"/>
        <w:jc w:val="both"/>
        <w:rPr>
          <w:sz w:val="22"/>
        </w:rPr>
      </w:pPr>
      <w:r w:rsidRPr="00EE24C0">
        <w:rPr>
          <w:sz w:val="22"/>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EE24C0" w:rsidRPr="00EE24C0" w:rsidRDefault="00EE24C0" w:rsidP="00F30602">
      <w:pPr>
        <w:suppressAutoHyphens/>
        <w:ind w:firstLine="567"/>
        <w:jc w:val="both"/>
        <w:rPr>
          <w:sz w:val="22"/>
        </w:rPr>
      </w:pPr>
      <w:r w:rsidRPr="00EE24C0">
        <w:rPr>
          <w:sz w:val="22"/>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EE24C0" w:rsidRPr="00EE24C0" w:rsidRDefault="00EE24C0" w:rsidP="00F30602">
      <w:pPr>
        <w:suppressAutoHyphens/>
        <w:ind w:firstLine="567"/>
        <w:jc w:val="both"/>
        <w:rPr>
          <w:sz w:val="22"/>
        </w:rPr>
      </w:pPr>
      <w:r w:rsidRPr="00EE24C0">
        <w:rPr>
          <w:sz w:val="22"/>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EE24C0" w:rsidRPr="00EE24C0" w:rsidRDefault="00EE24C0" w:rsidP="00F30602">
      <w:pPr>
        <w:suppressAutoHyphens/>
        <w:ind w:firstLine="567"/>
        <w:jc w:val="both"/>
        <w:rPr>
          <w:sz w:val="22"/>
        </w:rPr>
      </w:pPr>
      <w:r w:rsidRPr="00EE24C0">
        <w:rPr>
          <w:sz w:val="22"/>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EE24C0" w:rsidRPr="00EE24C0" w:rsidRDefault="00EE24C0" w:rsidP="00F30602">
      <w:pPr>
        <w:suppressAutoHyphens/>
        <w:ind w:firstLine="567"/>
        <w:jc w:val="both"/>
        <w:rPr>
          <w:sz w:val="22"/>
        </w:rPr>
      </w:pPr>
      <w:r w:rsidRPr="00EE24C0">
        <w:rPr>
          <w:sz w:val="22"/>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w:t>
      </w:r>
      <w:r w:rsidR="00C7778F">
        <w:rPr>
          <w:sz w:val="22"/>
        </w:rPr>
        <w:t>зопроводов - для многониточных.</w:t>
      </w:r>
    </w:p>
    <w:p w:rsidR="00EE24C0" w:rsidRPr="00C7778F" w:rsidRDefault="00EE24C0" w:rsidP="00F30602">
      <w:pPr>
        <w:suppressAutoHyphens/>
        <w:ind w:left="-15" w:firstLine="582"/>
        <w:jc w:val="both"/>
        <w:rPr>
          <w:b/>
          <w:bCs/>
          <w:iCs/>
          <w:color w:val="0D0D0D"/>
          <w:sz w:val="22"/>
          <w:u w:val="single"/>
        </w:rPr>
      </w:pPr>
      <w:r w:rsidRPr="00C7778F">
        <w:rPr>
          <w:b/>
          <w:bCs/>
          <w:iCs/>
          <w:color w:val="0D0D0D"/>
          <w:sz w:val="22"/>
          <w:u w:val="single"/>
        </w:rPr>
        <w:lastRenderedPageBreak/>
        <w:t>Аварии на транспортных</w:t>
      </w:r>
      <w:r w:rsidR="00C7778F" w:rsidRPr="00C7778F">
        <w:rPr>
          <w:b/>
          <w:bCs/>
          <w:iCs/>
          <w:color w:val="0D0D0D"/>
          <w:sz w:val="22"/>
          <w:u w:val="single"/>
        </w:rPr>
        <w:t xml:space="preserve"> магистралях</w:t>
      </w:r>
      <w:r w:rsidR="00B476CD">
        <w:rPr>
          <w:b/>
          <w:bCs/>
          <w:iCs/>
          <w:color w:val="0D0D0D"/>
          <w:sz w:val="22"/>
          <w:u w:val="single"/>
        </w:rPr>
        <w:t xml:space="preserve">, </w:t>
      </w:r>
      <w:r w:rsidR="00B476CD" w:rsidRPr="00B476CD">
        <w:rPr>
          <w:b/>
          <w:bCs/>
          <w:iCs/>
          <w:color w:val="0D0D0D"/>
          <w:sz w:val="22"/>
          <w:u w:val="single"/>
        </w:rPr>
        <w:t>железнодорожном, воздушном и водном транспорте</w:t>
      </w:r>
      <w:r w:rsidR="00C7778F" w:rsidRPr="00C7778F">
        <w:rPr>
          <w:b/>
          <w:bCs/>
          <w:iCs/>
          <w:color w:val="0D0D0D"/>
          <w:sz w:val="22"/>
          <w:u w:val="single"/>
        </w:rPr>
        <w:t>.</w:t>
      </w:r>
    </w:p>
    <w:p w:rsidR="00B476CD" w:rsidRPr="00B476CD" w:rsidRDefault="00B476CD" w:rsidP="00B476CD">
      <w:pPr>
        <w:suppressAutoHyphens/>
        <w:ind w:left="-15" w:firstLine="567"/>
        <w:jc w:val="both"/>
        <w:rPr>
          <w:sz w:val="22"/>
        </w:rPr>
      </w:pPr>
      <w:r w:rsidRPr="00B476CD">
        <w:rPr>
          <w:sz w:val="22"/>
        </w:rPr>
        <w:t>Основными причинами возникновения аварий на автомобильных дорогах являются: нарушение правил дорожного движения, неисправность транспортных средств, неудовлетворительное техническое состояние автомобильных дорог.</w:t>
      </w:r>
    </w:p>
    <w:p w:rsidR="00B476CD" w:rsidRPr="00B476CD" w:rsidRDefault="00B476CD" w:rsidP="00B476CD">
      <w:pPr>
        <w:suppressAutoHyphens/>
        <w:ind w:left="-15" w:firstLine="567"/>
        <w:jc w:val="both"/>
        <w:rPr>
          <w:sz w:val="22"/>
        </w:rPr>
      </w:pPr>
      <w:r w:rsidRPr="00B476CD">
        <w:rPr>
          <w:sz w:val="22"/>
        </w:rPr>
        <w:t>К серьезным дорожно-транспортным происшествиям (далее – ДТП) может привести несоблюдение при перевозке опасных грузов необходимых требований безопасности. Данные аварии часто сопровождаются разливом на грунт и в водоемы опасных веществ (химических, пожароопасных).</w:t>
      </w:r>
    </w:p>
    <w:p w:rsidR="00B476CD" w:rsidRPr="00B476CD" w:rsidRDefault="00B476CD" w:rsidP="00B476CD">
      <w:pPr>
        <w:suppressAutoHyphens/>
        <w:ind w:left="-15" w:firstLine="567"/>
        <w:jc w:val="both"/>
        <w:rPr>
          <w:sz w:val="22"/>
        </w:rPr>
      </w:pPr>
      <w:r w:rsidRPr="00B476CD">
        <w:rPr>
          <w:sz w:val="22"/>
        </w:rPr>
        <w:t>Риск возникновения аварий на железнодорожном транспорте на территории Нижневартовского района характеризуется как приемлемый (10-8).</w:t>
      </w:r>
    </w:p>
    <w:p w:rsidR="00B476CD" w:rsidRPr="00B476CD" w:rsidRDefault="00B476CD" w:rsidP="00B476CD">
      <w:pPr>
        <w:suppressAutoHyphens/>
        <w:ind w:left="-15" w:firstLine="567"/>
        <w:jc w:val="both"/>
        <w:rPr>
          <w:sz w:val="22"/>
        </w:rPr>
      </w:pPr>
      <w:r w:rsidRPr="00B476CD">
        <w:rPr>
          <w:sz w:val="22"/>
        </w:rPr>
        <w:t>Основными причинами аварий и катастроф на железнодорожном транспорте являются: неисправности путей подвижного состава, средств сигнализации и блокировки, ошибки диспетчеров, невнимательность и халатность машинистов.</w:t>
      </w:r>
    </w:p>
    <w:p w:rsidR="00B476CD" w:rsidRPr="00B476CD" w:rsidRDefault="00B476CD" w:rsidP="00B476CD">
      <w:pPr>
        <w:suppressAutoHyphens/>
        <w:ind w:left="-15" w:firstLine="567"/>
        <w:jc w:val="both"/>
        <w:rPr>
          <w:sz w:val="22"/>
        </w:rPr>
      </w:pPr>
      <w:r w:rsidRPr="00B476CD">
        <w:rPr>
          <w:sz w:val="22"/>
        </w:rPr>
        <w:t>Чаще всего происходит сход подвижного состава с рельсов, столкновения, наезды на препятствия на переездах, пожары и взрывы непосредственно в вагонах.</w:t>
      </w:r>
    </w:p>
    <w:p w:rsidR="00B476CD" w:rsidRPr="00B476CD" w:rsidRDefault="00B476CD" w:rsidP="00B476CD">
      <w:pPr>
        <w:suppressAutoHyphens/>
        <w:ind w:left="-15" w:firstLine="567"/>
        <w:jc w:val="both"/>
        <w:rPr>
          <w:sz w:val="22"/>
        </w:rPr>
      </w:pPr>
      <w:r w:rsidRPr="00B476CD">
        <w:rPr>
          <w:sz w:val="22"/>
        </w:rPr>
        <w:t xml:space="preserve">Аварии железнодорожного транспорта, осуществляющего перевозку опасных грузов, могут приводить к пожарам, взрывам, химическому и биологическому заражению, радиоактивному загрязнению. Характерной особенностью этих чрезвычайных ситуаций являются значительные размеры и высокая скорость формирования очага поражения. </w:t>
      </w:r>
    </w:p>
    <w:p w:rsidR="00B476CD" w:rsidRPr="00B476CD" w:rsidRDefault="00B476CD" w:rsidP="00B476CD">
      <w:pPr>
        <w:suppressAutoHyphens/>
        <w:ind w:left="-15" w:firstLine="567"/>
        <w:jc w:val="both"/>
        <w:rPr>
          <w:sz w:val="22"/>
        </w:rPr>
      </w:pPr>
      <w:r w:rsidRPr="00B476CD">
        <w:rPr>
          <w:sz w:val="22"/>
        </w:rPr>
        <w:t>Мероприятия по спасению пострадавших в таких чрезвычайных ситуациях определяются характером поражения людей, размером повреждения технических средств, наличием вторичных поражающих факторов.</w:t>
      </w:r>
    </w:p>
    <w:p w:rsidR="00B476CD" w:rsidRPr="00B476CD" w:rsidRDefault="00B476CD" w:rsidP="00B476CD">
      <w:pPr>
        <w:suppressAutoHyphens/>
        <w:ind w:left="-15" w:firstLine="567"/>
        <w:jc w:val="both"/>
        <w:rPr>
          <w:sz w:val="22"/>
        </w:rPr>
      </w:pPr>
      <w:r w:rsidRPr="00B476CD">
        <w:rPr>
          <w:sz w:val="22"/>
        </w:rPr>
        <w:t>Опасность воздушного транспорта может возникнуть в результате неисправности систем и обледенения поверхности летательных аппаратов, а также немаловажен человеческий фактор (согласно статистики аварийности на воздушных судах наиболее вероятное возникновение аварии происходит при выполнении операции взлёта и посадки), что в свою очередь приводит к крушению летательных аппаратов. Аварии на воздушном транспорте приводят к человеческим жертвам и материальным потерям, а размер потерь зависит от типа воздушного транспорта и количества посадочных мест.</w:t>
      </w:r>
    </w:p>
    <w:p w:rsidR="00B476CD" w:rsidRPr="00B476CD" w:rsidRDefault="00B476CD" w:rsidP="00B476CD">
      <w:pPr>
        <w:suppressAutoHyphens/>
        <w:ind w:left="-15" w:firstLine="567"/>
        <w:jc w:val="both"/>
        <w:rPr>
          <w:sz w:val="22"/>
        </w:rPr>
      </w:pPr>
      <w:r w:rsidRPr="00B476CD">
        <w:rPr>
          <w:sz w:val="22"/>
        </w:rPr>
        <w:t>Риск возникновения аварий на водном транспорте на территории Нижневартовского района характеризуется как приемлемый (10-4). Аварийно-опасные участки рек отсутствуют.</w:t>
      </w:r>
    </w:p>
    <w:p w:rsidR="00B476CD" w:rsidRPr="00B476CD" w:rsidRDefault="00B476CD" w:rsidP="00B476CD">
      <w:pPr>
        <w:suppressAutoHyphens/>
        <w:spacing w:after="120" w:line="234" w:lineRule="auto"/>
        <w:ind w:right="20"/>
        <w:jc w:val="both"/>
        <w:rPr>
          <w:sz w:val="22"/>
        </w:rPr>
      </w:pPr>
    </w:p>
    <w:p w:rsidR="002228D7" w:rsidRPr="00B476CD" w:rsidRDefault="00B476CD" w:rsidP="00B476CD">
      <w:pPr>
        <w:pStyle w:val="1"/>
        <w:suppressAutoHyphens/>
        <w:ind w:firstLine="567"/>
        <w:rPr>
          <w:rFonts w:ascii="Century Gothic" w:hAnsi="Century Gothic"/>
          <w:sz w:val="24"/>
        </w:rPr>
      </w:pPr>
      <w:bookmarkStart w:id="31" w:name="_Toc214548091"/>
      <w:bookmarkStart w:id="32" w:name="_Toc214548170"/>
      <w:r w:rsidRPr="00B476CD">
        <w:rPr>
          <w:rFonts w:ascii="Century Gothic" w:hAnsi="Century Gothic"/>
          <w:sz w:val="24"/>
        </w:rPr>
        <w:t xml:space="preserve">6.3 </w:t>
      </w:r>
      <w:r w:rsidR="002228D7" w:rsidRPr="00B476CD">
        <w:rPr>
          <w:rFonts w:ascii="Century Gothic" w:hAnsi="Century Gothic"/>
          <w:sz w:val="24"/>
        </w:rPr>
        <w:t>Мероприятия по защите территории от чрезвычайных ситуаций</w:t>
      </w:r>
      <w:bookmarkEnd w:id="31"/>
      <w:bookmarkEnd w:id="32"/>
      <w:r w:rsidR="002228D7" w:rsidRPr="00B476CD">
        <w:rPr>
          <w:rFonts w:ascii="Century Gothic" w:hAnsi="Century Gothic"/>
          <w:sz w:val="24"/>
        </w:rPr>
        <w:t xml:space="preserve">  </w:t>
      </w:r>
    </w:p>
    <w:p w:rsidR="002228D7" w:rsidRPr="00513CD5" w:rsidRDefault="002228D7" w:rsidP="00F30602">
      <w:pPr>
        <w:suppressAutoHyphens/>
        <w:ind w:firstLine="567"/>
        <w:jc w:val="both"/>
      </w:pPr>
      <w:r w:rsidRPr="002228D7">
        <w:rPr>
          <w:sz w:val="22"/>
        </w:rPr>
        <w:t>В рамках организации и ведения противопожарной пропаганды наиболее эффе</w:t>
      </w:r>
      <w:r w:rsidRPr="00513CD5">
        <w:t xml:space="preserve">ктивными мероприятиями являются: </w:t>
      </w:r>
    </w:p>
    <w:p w:rsidR="002228D7" w:rsidRPr="00E55997" w:rsidRDefault="002228D7" w:rsidP="00E6768A">
      <w:pPr>
        <w:numPr>
          <w:ilvl w:val="0"/>
          <w:numId w:val="4"/>
        </w:numPr>
        <w:suppressAutoHyphens/>
        <w:spacing w:after="14" w:line="268" w:lineRule="auto"/>
        <w:ind w:left="567" w:hanging="567"/>
        <w:jc w:val="both"/>
        <w:rPr>
          <w:sz w:val="22"/>
        </w:rPr>
      </w:pPr>
      <w:r w:rsidRPr="00E55997">
        <w:rPr>
          <w:sz w:val="22"/>
        </w:rPr>
        <w:lastRenderedPageBreak/>
        <w:t xml:space="preserve">изготовление и установка в наиболее посещаемых местах информационных и предупреждающих аншлагов противопожарной и природоохранной тематики; </w:t>
      </w:r>
    </w:p>
    <w:p w:rsidR="002228D7" w:rsidRPr="00E55997" w:rsidRDefault="002228D7" w:rsidP="00E6768A">
      <w:pPr>
        <w:numPr>
          <w:ilvl w:val="0"/>
          <w:numId w:val="4"/>
        </w:numPr>
        <w:suppressAutoHyphens/>
        <w:spacing w:after="14" w:line="268" w:lineRule="auto"/>
        <w:ind w:left="567" w:hanging="567"/>
        <w:jc w:val="both"/>
        <w:rPr>
          <w:sz w:val="22"/>
        </w:rPr>
      </w:pPr>
      <w:r w:rsidRPr="00E55997">
        <w:rPr>
          <w:sz w:val="22"/>
        </w:rPr>
        <w:t xml:space="preserve">изготовление и распространение листовок и агиток противопожарной и природоохранной тематики; </w:t>
      </w:r>
    </w:p>
    <w:p w:rsidR="002228D7" w:rsidRPr="00E55997" w:rsidRDefault="002228D7" w:rsidP="00E6768A">
      <w:pPr>
        <w:numPr>
          <w:ilvl w:val="0"/>
          <w:numId w:val="4"/>
        </w:numPr>
        <w:suppressAutoHyphens/>
        <w:spacing w:after="14" w:line="268" w:lineRule="auto"/>
        <w:ind w:left="567" w:hanging="567"/>
        <w:jc w:val="both"/>
        <w:rPr>
          <w:sz w:val="22"/>
        </w:rPr>
      </w:pPr>
      <w:r w:rsidRPr="00E55997">
        <w:rPr>
          <w:sz w:val="22"/>
        </w:rPr>
        <w:t xml:space="preserve">публикация статей и призывов лесопожарной и природоохранной тематики в периодической печати, выступления на радио и телевидении; </w:t>
      </w:r>
    </w:p>
    <w:p w:rsidR="002228D7" w:rsidRPr="00E55997" w:rsidRDefault="002228D7" w:rsidP="00E6768A">
      <w:pPr>
        <w:numPr>
          <w:ilvl w:val="0"/>
          <w:numId w:val="4"/>
        </w:numPr>
        <w:suppressAutoHyphens/>
        <w:spacing w:after="14" w:line="268" w:lineRule="auto"/>
        <w:ind w:left="567" w:hanging="567"/>
        <w:jc w:val="both"/>
        <w:rPr>
          <w:sz w:val="22"/>
        </w:rPr>
      </w:pPr>
      <w:r w:rsidRPr="00E55997">
        <w:rPr>
          <w:sz w:val="22"/>
        </w:rPr>
        <w:t xml:space="preserve">оповещение населения через средства массовой информации о пожарной обстановке. </w:t>
      </w:r>
    </w:p>
    <w:p w:rsidR="002228D7" w:rsidRPr="002228D7" w:rsidRDefault="002228D7" w:rsidP="00F30602">
      <w:pPr>
        <w:suppressAutoHyphens/>
        <w:spacing w:after="0"/>
        <w:ind w:left="852"/>
        <w:jc w:val="both"/>
        <w:rPr>
          <w:sz w:val="22"/>
        </w:rPr>
      </w:pPr>
      <w:r w:rsidRPr="002228D7">
        <w:rPr>
          <w:sz w:val="22"/>
        </w:rPr>
        <w:t xml:space="preserve"> </w:t>
      </w:r>
    </w:p>
    <w:p w:rsidR="002228D7" w:rsidRPr="00E55997" w:rsidRDefault="002228D7" w:rsidP="00F30602">
      <w:pPr>
        <w:suppressAutoHyphens/>
        <w:ind w:left="-15" w:firstLine="582"/>
        <w:jc w:val="both"/>
        <w:rPr>
          <w:b/>
          <w:bCs/>
          <w:iCs/>
          <w:color w:val="0D0D0D"/>
          <w:sz w:val="22"/>
          <w:u w:val="single"/>
        </w:rPr>
      </w:pPr>
      <w:r w:rsidRPr="00E55997">
        <w:rPr>
          <w:b/>
          <w:bCs/>
          <w:iCs/>
          <w:color w:val="0D0D0D"/>
          <w:sz w:val="22"/>
          <w:u w:val="single"/>
        </w:rPr>
        <w:t xml:space="preserve">Система предупреждения ЧС и управление оперативными штабами по ликвидации ЧС и их последствий </w:t>
      </w:r>
    </w:p>
    <w:p w:rsidR="002228D7" w:rsidRPr="002228D7" w:rsidRDefault="002228D7" w:rsidP="00F30602">
      <w:pPr>
        <w:suppressAutoHyphens/>
        <w:ind w:left="-15" w:firstLine="567"/>
        <w:jc w:val="both"/>
        <w:rPr>
          <w:sz w:val="22"/>
        </w:rPr>
      </w:pPr>
      <w:r w:rsidRPr="002228D7">
        <w:rPr>
          <w:sz w:val="22"/>
        </w:rPr>
        <w:t xml:space="preserve">При террористических актах наиболее незащищенными остаются места массового пребывания людей: школы, детские сады, дома культуры, объекты здравоохранения, рынки. Большинство объектов не оснащены техническими средствами экстренного оповещения правоохранительных органов и не охраняются подразделениями вне ведомственной охраны. Отсутствует оснащённость техническими средствами, исключающими пронос на территорию зданий и сооружений взрывчатых и химически опасных веществ. Пропускной режим в организациях и учреждениях нет. Большинство объектов не охраняются. Нет ни одного учреждения с массовым пребыванием людей оборудованных камерами наблюдения.  </w:t>
      </w:r>
    </w:p>
    <w:p w:rsidR="002228D7" w:rsidRPr="002228D7" w:rsidRDefault="002228D7" w:rsidP="00F30602">
      <w:pPr>
        <w:suppressAutoHyphens/>
        <w:ind w:left="-15" w:firstLine="567"/>
        <w:jc w:val="both"/>
        <w:rPr>
          <w:sz w:val="22"/>
        </w:rPr>
      </w:pPr>
      <w:r w:rsidRPr="002228D7">
        <w:rPr>
          <w:sz w:val="22"/>
        </w:rPr>
        <w:t xml:space="preserve">Для предотвращения терактов органами </w:t>
      </w:r>
      <w:r w:rsidR="00F74DCA">
        <w:rPr>
          <w:sz w:val="22"/>
        </w:rPr>
        <w:t>полиции</w:t>
      </w:r>
      <w:r w:rsidRPr="002228D7">
        <w:rPr>
          <w:sz w:val="22"/>
        </w:rPr>
        <w:t xml:space="preserve"> производятся специальные мероприятия, с разъяснением мер предосторожности жителям. Необходимо проводить регулярные осмотры объектов, ориентировать общественность на выявление подозрительных лиц, сообщать в дежурную часть отдела УВД и ГО ЧС. Необходимо обеспечить здания и сооружения массового посещения техническими средствами оповещения (тревожные кнопки, выведенные на пульт ОВД, видеокамеры). </w:t>
      </w:r>
    </w:p>
    <w:p w:rsidR="002228D7" w:rsidRPr="002228D7" w:rsidRDefault="002228D7" w:rsidP="00F30602">
      <w:pPr>
        <w:suppressAutoHyphens/>
        <w:ind w:left="-15" w:firstLine="567"/>
        <w:jc w:val="both"/>
        <w:rPr>
          <w:sz w:val="22"/>
        </w:rPr>
      </w:pPr>
      <w:r w:rsidRPr="002228D7">
        <w:rPr>
          <w:sz w:val="22"/>
        </w:rPr>
        <w:t xml:space="preserve">Для обеспечения наружного пожаротушения должны быть предусмотрены пожарные гидранты в существующих и проектируемых водопроводных колодцах, установленные по </w:t>
      </w:r>
      <w:r w:rsidR="00F30602">
        <w:rPr>
          <w:sz w:val="22"/>
        </w:rPr>
        <w:t>водопроводной сети через 150м.</w:t>
      </w:r>
      <w:r w:rsidRPr="002228D7">
        <w:rPr>
          <w:sz w:val="22"/>
        </w:rPr>
        <w:t xml:space="preserve"> Пожаровзрывоопасные предприятия обязательно должны иметь пожарные водоемы.  </w:t>
      </w:r>
    </w:p>
    <w:p w:rsidR="002228D7" w:rsidRPr="002228D7" w:rsidRDefault="002228D7" w:rsidP="00F30602">
      <w:pPr>
        <w:suppressAutoHyphens/>
        <w:ind w:left="-15" w:firstLine="567"/>
        <w:jc w:val="both"/>
        <w:rPr>
          <w:sz w:val="22"/>
        </w:rPr>
      </w:pPr>
      <w:r w:rsidRPr="002228D7">
        <w:rPr>
          <w:sz w:val="22"/>
        </w:rPr>
        <w:t xml:space="preserve">При авариях на системах жизнеобеспечения для населения предусматривается раздача воды в передвижную тару из резервуаров питьевой воды и через специально оборудованные колодцы, совмещенные с пожарными гидрантам. </w:t>
      </w:r>
    </w:p>
    <w:p w:rsidR="002228D7" w:rsidRPr="002228D7" w:rsidRDefault="002228D7" w:rsidP="00F30602">
      <w:pPr>
        <w:suppressAutoHyphens/>
        <w:ind w:left="-15" w:firstLine="567"/>
        <w:jc w:val="both"/>
        <w:rPr>
          <w:sz w:val="22"/>
        </w:rPr>
      </w:pPr>
      <w:r w:rsidRPr="002228D7">
        <w:rPr>
          <w:sz w:val="22"/>
        </w:rPr>
        <w:t>Место размещение выбирается с учетом удобного подъезда машин на расстоянии 500 метров друг от друга и с возможностью установки автоци</w:t>
      </w:r>
      <w:r>
        <w:rPr>
          <w:sz w:val="22"/>
        </w:rPr>
        <w:t>стерн на свободных территориях.</w:t>
      </w:r>
    </w:p>
    <w:p w:rsidR="002228D7" w:rsidRPr="002228D7" w:rsidRDefault="002228D7" w:rsidP="00E6768A">
      <w:pPr>
        <w:numPr>
          <w:ilvl w:val="0"/>
          <w:numId w:val="5"/>
        </w:numPr>
        <w:suppressAutoHyphens/>
        <w:spacing w:after="14" w:line="268" w:lineRule="auto"/>
        <w:ind w:left="567" w:hanging="567"/>
        <w:jc w:val="both"/>
        <w:rPr>
          <w:sz w:val="22"/>
        </w:rPr>
      </w:pPr>
      <w:r w:rsidRPr="002228D7">
        <w:rPr>
          <w:sz w:val="22"/>
        </w:rPr>
        <w:t xml:space="preserve">Объекты инфраструктуры и энергетики проектировать в соответствии с требованиями и положениями соответствующих разделов СНиП 2.01.51-90 «Инженерно-технические мероприятия гражданской обороны». </w:t>
      </w:r>
    </w:p>
    <w:p w:rsidR="002228D7" w:rsidRPr="002228D7" w:rsidRDefault="002228D7" w:rsidP="00E6768A">
      <w:pPr>
        <w:numPr>
          <w:ilvl w:val="0"/>
          <w:numId w:val="5"/>
        </w:numPr>
        <w:suppressAutoHyphens/>
        <w:spacing w:after="14" w:line="268" w:lineRule="auto"/>
        <w:ind w:left="567" w:hanging="567"/>
        <w:jc w:val="both"/>
        <w:rPr>
          <w:sz w:val="22"/>
        </w:rPr>
      </w:pPr>
      <w:r w:rsidRPr="002228D7">
        <w:rPr>
          <w:sz w:val="22"/>
        </w:rPr>
        <w:lastRenderedPageBreak/>
        <w:t xml:space="preserve">При проектировании сети автомобильных дорог предусмотреть стыковку автодорог с загородными магистральными дорогами, а также строительство автомобильных подъездных путей к железнодорожным станциям – пунктам посадки (высадки) эвакуируемого населения. </w:t>
      </w:r>
    </w:p>
    <w:p w:rsidR="002228D7" w:rsidRPr="002228D7" w:rsidRDefault="002228D7" w:rsidP="00E6768A">
      <w:pPr>
        <w:numPr>
          <w:ilvl w:val="0"/>
          <w:numId w:val="5"/>
        </w:numPr>
        <w:suppressAutoHyphens/>
        <w:spacing w:after="14" w:line="268" w:lineRule="auto"/>
        <w:ind w:left="567" w:hanging="567"/>
        <w:jc w:val="both"/>
        <w:rPr>
          <w:sz w:val="22"/>
        </w:rPr>
      </w:pPr>
      <w:r w:rsidRPr="002228D7">
        <w:rPr>
          <w:sz w:val="22"/>
        </w:rPr>
        <w:t xml:space="preserve">Мероприятия по контролю состояния радиационной и химической обстановки осуществлять в соответствии с требованиями соответствующих статей Закона </w:t>
      </w:r>
      <w:r w:rsidR="00862F86">
        <w:rPr>
          <w:sz w:val="22"/>
        </w:rPr>
        <w:t>Ханты-Мансийского автономного округа</w:t>
      </w:r>
      <w:r w:rsidRPr="002228D7">
        <w:rPr>
          <w:sz w:val="22"/>
        </w:rPr>
        <w:t xml:space="preserve"> «Об обеспечении радиационной и химической безопасности населения </w:t>
      </w:r>
      <w:r w:rsidR="00862F86">
        <w:rPr>
          <w:sz w:val="22"/>
        </w:rPr>
        <w:t>Ханты-Мансийского автономного округа</w:t>
      </w:r>
      <w:r w:rsidRPr="002228D7">
        <w:rPr>
          <w:sz w:val="22"/>
        </w:rPr>
        <w:t xml:space="preserve">» №617-ОД от 30.10.2001 г. </w:t>
      </w:r>
    </w:p>
    <w:p w:rsidR="002228D7" w:rsidRPr="002228D7" w:rsidRDefault="002228D7" w:rsidP="00E6768A">
      <w:pPr>
        <w:numPr>
          <w:ilvl w:val="0"/>
          <w:numId w:val="5"/>
        </w:numPr>
        <w:suppressAutoHyphens/>
        <w:spacing w:after="14" w:line="268" w:lineRule="auto"/>
        <w:ind w:left="567" w:hanging="567"/>
        <w:jc w:val="both"/>
        <w:rPr>
          <w:sz w:val="22"/>
        </w:rPr>
      </w:pPr>
      <w:r w:rsidRPr="002228D7">
        <w:rPr>
          <w:sz w:val="22"/>
        </w:rPr>
        <w:t xml:space="preserve">В военное время предусмотреть защиту сельскохозяйственных животных от радиоактивного заражения (загрязнения) в соответствии с требованиями СНиП 2.01.51-90 «Инженерно-технические мероприятия гражданской обороны». </w:t>
      </w:r>
    </w:p>
    <w:p w:rsidR="002228D7" w:rsidRDefault="002228D7" w:rsidP="00F30602">
      <w:pPr>
        <w:suppressAutoHyphens/>
        <w:spacing w:after="30"/>
        <w:ind w:left="852"/>
        <w:jc w:val="both"/>
        <w:rPr>
          <w:b/>
          <w:sz w:val="22"/>
        </w:rPr>
      </w:pPr>
      <w:r w:rsidRPr="002228D7">
        <w:rPr>
          <w:b/>
          <w:sz w:val="22"/>
        </w:rPr>
        <w:t xml:space="preserve"> </w:t>
      </w:r>
    </w:p>
    <w:p w:rsidR="002228D7" w:rsidRPr="002228D7" w:rsidRDefault="002228D7" w:rsidP="00F30602">
      <w:pPr>
        <w:suppressAutoHyphens/>
        <w:spacing w:after="9" w:line="289" w:lineRule="auto"/>
        <w:ind w:firstLine="567"/>
        <w:jc w:val="both"/>
        <w:rPr>
          <w:sz w:val="22"/>
        </w:rPr>
      </w:pPr>
      <w:r w:rsidRPr="002228D7">
        <w:rPr>
          <w:b/>
          <w:sz w:val="22"/>
        </w:rPr>
        <w:t xml:space="preserve">Оповещение населения в случае возникновения ЧС: </w:t>
      </w:r>
    </w:p>
    <w:p w:rsidR="002228D7" w:rsidRPr="002228D7" w:rsidRDefault="002228D7" w:rsidP="00F30602">
      <w:pPr>
        <w:suppressAutoHyphens/>
        <w:ind w:firstLine="567"/>
        <w:jc w:val="both"/>
        <w:rPr>
          <w:sz w:val="22"/>
        </w:rPr>
      </w:pPr>
      <w:r w:rsidRPr="002228D7">
        <w:rPr>
          <w:sz w:val="22"/>
        </w:rPr>
        <w:t xml:space="preserve">Необходимо выполнить систему оповещения населения по сигналам гражданской обороны (в соответствии с главой 6 СНиП 2.01.51-90, ВСН 60-89). </w:t>
      </w:r>
    </w:p>
    <w:p w:rsidR="002228D7" w:rsidRPr="002228D7" w:rsidRDefault="002228D7" w:rsidP="00F30602">
      <w:pPr>
        <w:suppressAutoHyphens/>
        <w:ind w:firstLine="567"/>
        <w:jc w:val="both"/>
        <w:rPr>
          <w:sz w:val="22"/>
        </w:rPr>
      </w:pPr>
      <w:r w:rsidRPr="002228D7">
        <w:rPr>
          <w:sz w:val="22"/>
        </w:rPr>
        <w:t xml:space="preserve">Основные требования к системе оповещения ГО: </w:t>
      </w:r>
    </w:p>
    <w:p w:rsidR="002228D7" w:rsidRPr="002228D7" w:rsidRDefault="002228D7" w:rsidP="00E6768A">
      <w:pPr>
        <w:numPr>
          <w:ilvl w:val="0"/>
          <w:numId w:val="16"/>
        </w:numPr>
        <w:suppressAutoHyphens/>
        <w:spacing w:after="0" w:line="268" w:lineRule="auto"/>
        <w:ind w:hanging="567"/>
        <w:jc w:val="both"/>
        <w:rPr>
          <w:sz w:val="22"/>
        </w:rPr>
      </w:pPr>
      <w:r w:rsidRPr="002228D7">
        <w:rPr>
          <w:sz w:val="22"/>
        </w:rPr>
        <w:t xml:space="preserve">возможность приема сигналов из Правительства </w:t>
      </w:r>
      <w:r w:rsidR="00862F86">
        <w:rPr>
          <w:sz w:val="22"/>
        </w:rPr>
        <w:t>Ханты-Мансийского автономного округа</w:t>
      </w:r>
      <w:r w:rsidRPr="002228D7">
        <w:rPr>
          <w:sz w:val="22"/>
        </w:rPr>
        <w:t xml:space="preserve">; </w:t>
      </w:r>
    </w:p>
    <w:p w:rsidR="002228D7" w:rsidRPr="002228D7" w:rsidRDefault="002228D7" w:rsidP="00E6768A">
      <w:pPr>
        <w:numPr>
          <w:ilvl w:val="0"/>
          <w:numId w:val="16"/>
        </w:numPr>
        <w:suppressAutoHyphens/>
        <w:spacing w:after="0" w:line="268" w:lineRule="auto"/>
        <w:ind w:hanging="567"/>
        <w:jc w:val="both"/>
        <w:rPr>
          <w:sz w:val="22"/>
        </w:rPr>
      </w:pPr>
      <w:r w:rsidRPr="002228D7">
        <w:rPr>
          <w:sz w:val="22"/>
        </w:rPr>
        <w:t xml:space="preserve">установка теле-радиотрансляционных устройств проводного/беспроводного вещания в местах проживания и временного нахождения населения, в местах расположения персонала зданий культурно-бытового назначения и работающих на объектах людей, а также планируемых (проектируемых) ПРУ; </w:t>
      </w:r>
    </w:p>
    <w:p w:rsidR="002228D7" w:rsidRPr="002228D7" w:rsidRDefault="002228D7" w:rsidP="00E6768A">
      <w:pPr>
        <w:numPr>
          <w:ilvl w:val="0"/>
          <w:numId w:val="16"/>
        </w:numPr>
        <w:suppressAutoHyphens/>
        <w:spacing w:after="0" w:line="268" w:lineRule="auto"/>
        <w:ind w:hanging="567"/>
        <w:jc w:val="both"/>
        <w:rPr>
          <w:sz w:val="22"/>
        </w:rPr>
      </w:pPr>
      <w:r w:rsidRPr="002228D7">
        <w:rPr>
          <w:sz w:val="22"/>
        </w:rPr>
        <w:t xml:space="preserve">- установка сирен С-40 с ПУ П-164А (100% оповещения) с дистанционным включением и подключением к территориальной автоматизированной системе централизованного оповещения </w:t>
      </w:r>
      <w:r w:rsidR="00862F86">
        <w:rPr>
          <w:sz w:val="22"/>
        </w:rPr>
        <w:t>Ханты-Мансийского автономного округа</w:t>
      </w:r>
      <w:r w:rsidRPr="002228D7">
        <w:rPr>
          <w:sz w:val="22"/>
        </w:rPr>
        <w:t xml:space="preserve">; </w:t>
      </w:r>
    </w:p>
    <w:p w:rsidR="002228D7" w:rsidRPr="002228D7" w:rsidRDefault="002228D7" w:rsidP="00E6768A">
      <w:pPr>
        <w:numPr>
          <w:ilvl w:val="0"/>
          <w:numId w:val="16"/>
        </w:numPr>
        <w:suppressAutoHyphens/>
        <w:spacing w:after="0" w:line="268" w:lineRule="auto"/>
        <w:ind w:hanging="567"/>
        <w:jc w:val="both"/>
        <w:rPr>
          <w:sz w:val="22"/>
        </w:rPr>
      </w:pPr>
      <w:r w:rsidRPr="002228D7">
        <w:rPr>
          <w:sz w:val="22"/>
        </w:rPr>
        <w:t xml:space="preserve">установка громкоговорителей на проектируемой территории с учетом требуемых условий оповещения (100% оповещения) населения, персонала объектов, находящегося вне зданий, с подключением громкоговорителей к сети проводного вещания через специализированный усилитель. </w:t>
      </w:r>
    </w:p>
    <w:p w:rsidR="002228D7" w:rsidRPr="002228D7" w:rsidRDefault="002228D7" w:rsidP="00544A3E">
      <w:pPr>
        <w:suppressAutoHyphens/>
        <w:spacing w:after="25"/>
        <w:ind w:left="852" w:hanging="567"/>
        <w:jc w:val="both"/>
        <w:rPr>
          <w:sz w:val="22"/>
        </w:rPr>
      </w:pPr>
      <w:r w:rsidRPr="002228D7">
        <w:rPr>
          <w:sz w:val="22"/>
        </w:rPr>
        <w:t xml:space="preserve"> </w:t>
      </w:r>
    </w:p>
    <w:p w:rsidR="002228D7" w:rsidRPr="002228D7" w:rsidRDefault="002228D7" w:rsidP="00F30602">
      <w:pPr>
        <w:suppressAutoHyphens/>
        <w:ind w:left="-15" w:firstLine="582"/>
        <w:jc w:val="both"/>
        <w:rPr>
          <w:sz w:val="22"/>
        </w:rPr>
      </w:pPr>
      <w:r w:rsidRPr="002228D7">
        <w:rPr>
          <w:sz w:val="22"/>
        </w:rPr>
        <w:t xml:space="preserve">На территории предусмотрены сборные эвакуационные пункты для приема эвакуируемого населения в военное время. Под защитные сооружения необходимо приспособить подвальные помещения существующих зданий школ, детских садов, объектов социально-культурного назначения. </w:t>
      </w:r>
    </w:p>
    <w:p w:rsidR="002228D7" w:rsidRPr="002228D7" w:rsidRDefault="002228D7" w:rsidP="00F30602">
      <w:pPr>
        <w:suppressAutoHyphens/>
        <w:ind w:left="-15" w:firstLine="582"/>
        <w:jc w:val="both"/>
        <w:rPr>
          <w:sz w:val="22"/>
        </w:rPr>
      </w:pPr>
      <w:r w:rsidRPr="002228D7">
        <w:rPr>
          <w:sz w:val="22"/>
        </w:rPr>
        <w:t xml:space="preserve">В защитных сооружениях необходимо предусмотреть укрытие 100% населения сельского поселения, с учетом пребывающего эвакуируемого населения. </w:t>
      </w:r>
    </w:p>
    <w:p w:rsidR="002228D7" w:rsidRPr="002228D7" w:rsidRDefault="002228D7" w:rsidP="00F30602">
      <w:pPr>
        <w:suppressAutoHyphens/>
        <w:ind w:left="-15" w:firstLine="582"/>
        <w:jc w:val="both"/>
        <w:rPr>
          <w:sz w:val="22"/>
        </w:rPr>
      </w:pPr>
      <w:r w:rsidRPr="002228D7">
        <w:rPr>
          <w:sz w:val="22"/>
        </w:rPr>
        <w:t xml:space="preserve">Для срочного захоронения в военное время необходимо предусмотреть размещение братской могилы с количеством захоронения с учетом безвозвратных потерь населения в военное время. Территория для захоронений предусмотрена в непосредственной близости от существующего кладбища. </w:t>
      </w:r>
    </w:p>
    <w:p w:rsidR="002228D7" w:rsidRPr="002228D7" w:rsidRDefault="002228D7" w:rsidP="00F30602">
      <w:pPr>
        <w:suppressAutoHyphens/>
        <w:ind w:left="-15" w:firstLine="582"/>
        <w:jc w:val="both"/>
        <w:rPr>
          <w:sz w:val="22"/>
        </w:rPr>
      </w:pPr>
      <w:r w:rsidRPr="002228D7">
        <w:rPr>
          <w:sz w:val="22"/>
        </w:rPr>
        <w:lastRenderedPageBreak/>
        <w:t xml:space="preserve">Целью мероприятий по предупреждению чрезвычайных ситуаций является максимально возможное снижение размеров ущерба и потерь в случае их возникновения. Объем и содержание мероприятий определен из принципов необходимой достаточности и максимально возможного использования имеющихся сил и средств. Основной задачей мероприятий по предупреждению чрезвычайных ситуаций является обеспечение защиты населения. </w:t>
      </w:r>
    </w:p>
    <w:p w:rsidR="002228D7" w:rsidRPr="002228D7" w:rsidRDefault="002228D7" w:rsidP="00F30602">
      <w:pPr>
        <w:tabs>
          <w:tab w:val="left" w:pos="8625"/>
        </w:tabs>
        <w:suppressAutoHyphens/>
        <w:ind w:left="-15" w:firstLine="582"/>
        <w:jc w:val="both"/>
        <w:rPr>
          <w:sz w:val="22"/>
        </w:rPr>
      </w:pPr>
      <w:r w:rsidRPr="002228D7">
        <w:rPr>
          <w:sz w:val="22"/>
        </w:rPr>
        <w:t>Безопасность людей в чрезвычайных с</w:t>
      </w:r>
      <w:r w:rsidR="00DC495C">
        <w:rPr>
          <w:sz w:val="22"/>
        </w:rPr>
        <w:t>итуациях должна обеспечиваться:</w:t>
      </w:r>
      <w:r>
        <w:rPr>
          <w:sz w:val="22"/>
        </w:rPr>
        <w:tab/>
      </w:r>
    </w:p>
    <w:p w:rsidR="002228D7" w:rsidRPr="002228D7" w:rsidRDefault="002228D7" w:rsidP="00E6768A">
      <w:pPr>
        <w:numPr>
          <w:ilvl w:val="0"/>
          <w:numId w:val="17"/>
        </w:numPr>
        <w:suppressAutoHyphens/>
        <w:spacing w:after="14" w:line="268" w:lineRule="auto"/>
        <w:ind w:hanging="567"/>
        <w:jc w:val="both"/>
        <w:rPr>
          <w:sz w:val="22"/>
        </w:rPr>
      </w:pPr>
      <w:r w:rsidRPr="002228D7">
        <w:rPr>
          <w:sz w:val="22"/>
        </w:rPr>
        <w:t xml:space="preserve">снижением вероятности возникновения и уменьшения возможных масштабов источников природных, техногенных и военных чрезвычайных ситуаций; </w:t>
      </w:r>
    </w:p>
    <w:p w:rsidR="002228D7" w:rsidRPr="002228D7" w:rsidRDefault="002228D7" w:rsidP="00E6768A">
      <w:pPr>
        <w:numPr>
          <w:ilvl w:val="0"/>
          <w:numId w:val="17"/>
        </w:numPr>
        <w:suppressAutoHyphens/>
        <w:spacing w:after="14" w:line="268" w:lineRule="auto"/>
        <w:ind w:hanging="567"/>
        <w:jc w:val="both"/>
        <w:rPr>
          <w:sz w:val="22"/>
        </w:rPr>
      </w:pPr>
      <w:r w:rsidRPr="002228D7">
        <w:rPr>
          <w:sz w:val="22"/>
        </w:rPr>
        <w:t xml:space="preserve">локализацией, блокированием, сокращением времени действия, масштабов действия и ослабления поражающих факторов и источников чрезвычайных ситуаций; </w:t>
      </w:r>
    </w:p>
    <w:p w:rsidR="002228D7" w:rsidRPr="002228D7" w:rsidRDefault="002228D7" w:rsidP="00E6768A">
      <w:pPr>
        <w:numPr>
          <w:ilvl w:val="0"/>
          <w:numId w:val="17"/>
        </w:numPr>
        <w:suppressAutoHyphens/>
        <w:spacing w:after="14" w:line="268" w:lineRule="auto"/>
        <w:ind w:hanging="567"/>
        <w:jc w:val="both"/>
        <w:rPr>
          <w:sz w:val="22"/>
        </w:rPr>
      </w:pPr>
      <w:r w:rsidRPr="002228D7">
        <w:rPr>
          <w:sz w:val="22"/>
        </w:rPr>
        <w:t xml:space="preserve">снижения опасности поражения людей в чрезвычайных ситуациях путем предъявления и реализации к расселению людей, принятия соответствующих объемно – планировочных и конструктивных решений; </w:t>
      </w:r>
    </w:p>
    <w:p w:rsidR="002228D7" w:rsidRPr="002228D7" w:rsidRDefault="002228D7" w:rsidP="00E6768A">
      <w:pPr>
        <w:numPr>
          <w:ilvl w:val="0"/>
          <w:numId w:val="17"/>
        </w:numPr>
        <w:suppressAutoHyphens/>
        <w:spacing w:after="14" w:line="268" w:lineRule="auto"/>
        <w:ind w:hanging="567"/>
        <w:jc w:val="both"/>
        <w:rPr>
          <w:sz w:val="22"/>
        </w:rPr>
      </w:pPr>
      <w:r w:rsidRPr="002228D7">
        <w:rPr>
          <w:sz w:val="22"/>
        </w:rPr>
        <w:t xml:space="preserve">повышения устойчивости функционирования систем и объектов жизнеобеспечения и профилактикой нарушений их работы, могущих создать угрозу для здоровья людей; </w:t>
      </w:r>
    </w:p>
    <w:p w:rsidR="002228D7" w:rsidRPr="002228D7" w:rsidRDefault="002228D7" w:rsidP="00E6768A">
      <w:pPr>
        <w:numPr>
          <w:ilvl w:val="0"/>
          <w:numId w:val="17"/>
        </w:numPr>
        <w:suppressAutoHyphens/>
        <w:spacing w:after="14" w:line="268" w:lineRule="auto"/>
        <w:ind w:hanging="567"/>
        <w:jc w:val="both"/>
        <w:rPr>
          <w:sz w:val="22"/>
        </w:rPr>
      </w:pPr>
      <w:r w:rsidRPr="002228D7">
        <w:rPr>
          <w:sz w:val="22"/>
        </w:rPr>
        <w:t xml:space="preserve">организацией и проведением защитных мероприятий в отношении населения и персонала аварийных и прочих объектов. При возникновении, развитии и распространении поражающих воздействий источников чрезвычайных ситуаций. А также осуществлением аварийно-спасательных работ по устранению непосредственной опасности для жизни и здоровья людей, восстановлению жизнеобеспечения населения на территориях, подвергшихся воздействию разрушительных и вредоносных сил природы и техногенных факторов; </w:t>
      </w:r>
    </w:p>
    <w:p w:rsidR="002228D7" w:rsidRPr="002228D7" w:rsidRDefault="002228D7" w:rsidP="00E6768A">
      <w:pPr>
        <w:numPr>
          <w:ilvl w:val="0"/>
          <w:numId w:val="17"/>
        </w:numPr>
        <w:suppressAutoHyphens/>
        <w:spacing w:after="14" w:line="268" w:lineRule="auto"/>
        <w:ind w:hanging="567"/>
        <w:jc w:val="both"/>
        <w:rPr>
          <w:sz w:val="22"/>
        </w:rPr>
      </w:pPr>
      <w:r w:rsidRPr="002228D7">
        <w:rPr>
          <w:sz w:val="22"/>
        </w:rPr>
        <w:t xml:space="preserve">ликвидацией последствий реабилитации населения, территорий и окружающей среды, подвергшихся воздействию при чрезвычайных ситуациях. </w:t>
      </w:r>
    </w:p>
    <w:p w:rsidR="00544A3E" w:rsidRPr="00544A3E" w:rsidRDefault="00544A3E" w:rsidP="00544A3E">
      <w:pPr>
        <w:pStyle w:val="1"/>
        <w:suppressAutoHyphens/>
        <w:ind w:firstLine="567"/>
        <w:rPr>
          <w:rFonts w:ascii="Century Gothic" w:hAnsi="Century Gothic"/>
          <w:sz w:val="24"/>
        </w:rPr>
      </w:pPr>
      <w:bookmarkStart w:id="33" w:name="_Toc474489884"/>
      <w:bookmarkStart w:id="34" w:name="_Toc14170988"/>
      <w:bookmarkStart w:id="35" w:name="_Toc14171579"/>
      <w:bookmarkStart w:id="36" w:name="_Toc14171791"/>
      <w:bookmarkStart w:id="37" w:name="_Toc214548092"/>
      <w:bookmarkStart w:id="38" w:name="_Toc214548171"/>
      <w:r>
        <w:rPr>
          <w:rFonts w:ascii="Century Gothic" w:hAnsi="Century Gothic"/>
          <w:sz w:val="24"/>
        </w:rPr>
        <w:t xml:space="preserve">6.4 </w:t>
      </w:r>
      <w:r w:rsidRPr="00544A3E">
        <w:rPr>
          <w:rFonts w:ascii="Century Gothic" w:hAnsi="Century Gothic"/>
          <w:sz w:val="24"/>
        </w:rPr>
        <w:t>Перечень мероприятий по обеспечению пожарной безопасности</w:t>
      </w:r>
      <w:bookmarkEnd w:id="33"/>
      <w:bookmarkEnd w:id="34"/>
      <w:bookmarkEnd w:id="35"/>
      <w:bookmarkEnd w:id="36"/>
      <w:bookmarkEnd w:id="37"/>
      <w:bookmarkEnd w:id="38"/>
    </w:p>
    <w:p w:rsidR="00544A3E" w:rsidRPr="00544A3E" w:rsidRDefault="00544A3E" w:rsidP="00544A3E">
      <w:pPr>
        <w:suppressAutoHyphens/>
        <w:ind w:left="-15" w:firstLine="582"/>
        <w:jc w:val="both"/>
        <w:rPr>
          <w:sz w:val="22"/>
        </w:rPr>
      </w:pPr>
      <w:bookmarkStart w:id="39" w:name="_Ref295289665"/>
      <w:r w:rsidRPr="00544A3E">
        <w:rPr>
          <w:sz w:val="22"/>
        </w:rPr>
        <w:t xml:space="preserve">Чрезвычайные ситуации, связанные с возникновением пожаров на территории, чаще всего возникают на объектах социально-бытового назначения, причинами пожаров в основном являются нарушения правил пожарной безопасности, правил эксплуатации электрооборудования и неосторожное обращение с огнем. </w:t>
      </w:r>
    </w:p>
    <w:p w:rsidR="00544A3E" w:rsidRPr="00544A3E" w:rsidRDefault="00544A3E" w:rsidP="00544A3E">
      <w:pPr>
        <w:suppressAutoHyphens/>
        <w:ind w:left="-15" w:firstLine="582"/>
        <w:jc w:val="both"/>
        <w:rPr>
          <w:sz w:val="22"/>
        </w:rPr>
      </w:pPr>
      <w:r w:rsidRPr="00544A3E">
        <w:rPr>
          <w:sz w:val="22"/>
        </w:rPr>
        <w:t>В соответствии с Федеральным законом от 22.07.2008 № 123-ФЗ «Технический регламент о требованиях пожарной безопасности» (далее - Федеральный закон № 123-ФЗ) к опасным факторам пожара, воздействующим на людей и имущество, относятся:</w:t>
      </w:r>
    </w:p>
    <w:p w:rsidR="00544A3E" w:rsidRPr="00544A3E" w:rsidRDefault="00544A3E" w:rsidP="00E6768A">
      <w:pPr>
        <w:pStyle w:val="af1"/>
        <w:numPr>
          <w:ilvl w:val="0"/>
          <w:numId w:val="12"/>
        </w:numPr>
        <w:suppressAutoHyphens/>
        <w:ind w:left="1134" w:hanging="567"/>
        <w:jc w:val="both"/>
        <w:rPr>
          <w:sz w:val="22"/>
        </w:rPr>
      </w:pPr>
      <w:r w:rsidRPr="00544A3E">
        <w:rPr>
          <w:sz w:val="22"/>
        </w:rPr>
        <w:t>пламя и искры;</w:t>
      </w:r>
    </w:p>
    <w:p w:rsidR="00544A3E" w:rsidRPr="00544A3E" w:rsidRDefault="00544A3E" w:rsidP="00E6768A">
      <w:pPr>
        <w:pStyle w:val="af1"/>
        <w:numPr>
          <w:ilvl w:val="0"/>
          <w:numId w:val="12"/>
        </w:numPr>
        <w:suppressAutoHyphens/>
        <w:ind w:left="1134" w:hanging="567"/>
        <w:jc w:val="both"/>
        <w:rPr>
          <w:sz w:val="22"/>
        </w:rPr>
      </w:pPr>
      <w:r w:rsidRPr="00544A3E">
        <w:rPr>
          <w:sz w:val="22"/>
        </w:rPr>
        <w:t>тепловой поток;</w:t>
      </w:r>
    </w:p>
    <w:p w:rsidR="00544A3E" w:rsidRPr="00544A3E" w:rsidRDefault="00544A3E" w:rsidP="00E6768A">
      <w:pPr>
        <w:pStyle w:val="af1"/>
        <w:numPr>
          <w:ilvl w:val="0"/>
          <w:numId w:val="12"/>
        </w:numPr>
        <w:suppressAutoHyphens/>
        <w:ind w:left="1134" w:hanging="567"/>
        <w:jc w:val="both"/>
        <w:rPr>
          <w:sz w:val="22"/>
        </w:rPr>
      </w:pPr>
      <w:r w:rsidRPr="00544A3E">
        <w:rPr>
          <w:sz w:val="22"/>
        </w:rPr>
        <w:lastRenderedPageBreak/>
        <w:t>повышенная температура окружающей среды;</w:t>
      </w:r>
    </w:p>
    <w:p w:rsidR="00544A3E" w:rsidRPr="00544A3E" w:rsidRDefault="00544A3E" w:rsidP="00E6768A">
      <w:pPr>
        <w:pStyle w:val="af1"/>
        <w:numPr>
          <w:ilvl w:val="0"/>
          <w:numId w:val="12"/>
        </w:numPr>
        <w:suppressAutoHyphens/>
        <w:ind w:left="1134" w:hanging="567"/>
        <w:jc w:val="both"/>
        <w:rPr>
          <w:sz w:val="22"/>
        </w:rPr>
      </w:pPr>
      <w:r w:rsidRPr="00544A3E">
        <w:rPr>
          <w:sz w:val="22"/>
        </w:rPr>
        <w:t>повышенная концентрация токсичных продуктов горения и термического разложения;</w:t>
      </w:r>
    </w:p>
    <w:p w:rsidR="00544A3E" w:rsidRPr="00544A3E" w:rsidRDefault="00544A3E" w:rsidP="00E6768A">
      <w:pPr>
        <w:pStyle w:val="af1"/>
        <w:numPr>
          <w:ilvl w:val="0"/>
          <w:numId w:val="12"/>
        </w:numPr>
        <w:suppressAutoHyphens/>
        <w:ind w:left="1134" w:hanging="567"/>
        <w:jc w:val="both"/>
        <w:rPr>
          <w:sz w:val="22"/>
        </w:rPr>
      </w:pPr>
      <w:r w:rsidRPr="00544A3E">
        <w:rPr>
          <w:sz w:val="22"/>
        </w:rPr>
        <w:t>пониженная концентрация кислорода;</w:t>
      </w:r>
    </w:p>
    <w:p w:rsidR="00544A3E" w:rsidRPr="00544A3E" w:rsidRDefault="00544A3E" w:rsidP="00E6768A">
      <w:pPr>
        <w:pStyle w:val="af1"/>
        <w:numPr>
          <w:ilvl w:val="0"/>
          <w:numId w:val="12"/>
        </w:numPr>
        <w:suppressAutoHyphens/>
        <w:ind w:left="1134" w:hanging="567"/>
        <w:jc w:val="both"/>
        <w:rPr>
          <w:sz w:val="22"/>
        </w:rPr>
      </w:pPr>
      <w:r w:rsidRPr="00544A3E">
        <w:rPr>
          <w:sz w:val="22"/>
        </w:rPr>
        <w:t>снижение видимости в дыму.</w:t>
      </w:r>
    </w:p>
    <w:p w:rsidR="00544A3E" w:rsidRPr="00544A3E" w:rsidRDefault="00544A3E" w:rsidP="00544A3E">
      <w:pPr>
        <w:suppressAutoHyphens/>
        <w:ind w:left="-15" w:firstLine="582"/>
        <w:jc w:val="both"/>
        <w:rPr>
          <w:sz w:val="22"/>
        </w:rPr>
      </w:pPr>
      <w:r w:rsidRPr="00544A3E">
        <w:rPr>
          <w:sz w:val="22"/>
        </w:rPr>
        <w:t>К сопутствующим проявлениям опасных факторов пожара относятся:</w:t>
      </w:r>
    </w:p>
    <w:p w:rsidR="00544A3E" w:rsidRPr="00544A3E" w:rsidRDefault="00544A3E" w:rsidP="00E6768A">
      <w:pPr>
        <w:pStyle w:val="af1"/>
        <w:numPr>
          <w:ilvl w:val="0"/>
          <w:numId w:val="13"/>
        </w:numPr>
        <w:suppressAutoHyphens/>
        <w:ind w:left="993" w:hanging="426"/>
        <w:jc w:val="both"/>
        <w:rPr>
          <w:sz w:val="22"/>
        </w:rPr>
      </w:pPr>
      <w:r w:rsidRPr="00544A3E">
        <w:rPr>
          <w:sz w:val="22"/>
        </w:rPr>
        <w:t>осколки, части разрушившихся зданий, сооружений, строений, транспортных средств, технологических установок, оборудования, агрегатов, изделий и иного имущества;</w:t>
      </w:r>
    </w:p>
    <w:p w:rsidR="00544A3E" w:rsidRPr="00544A3E" w:rsidRDefault="00544A3E" w:rsidP="00E6768A">
      <w:pPr>
        <w:pStyle w:val="af1"/>
        <w:numPr>
          <w:ilvl w:val="0"/>
          <w:numId w:val="13"/>
        </w:numPr>
        <w:suppressAutoHyphens/>
        <w:ind w:left="993" w:hanging="426"/>
        <w:jc w:val="both"/>
        <w:rPr>
          <w:sz w:val="22"/>
        </w:rPr>
      </w:pPr>
      <w:r w:rsidRPr="00544A3E">
        <w:rPr>
          <w:sz w:val="22"/>
        </w:rPr>
        <w:t>радиоактивные и токсичные вещества и материалы, попавшие в окружающую среду из разрушенных технологических установок, оборудования, агрегатов, изделий и иного имущества;</w:t>
      </w:r>
    </w:p>
    <w:p w:rsidR="00544A3E" w:rsidRPr="00544A3E" w:rsidRDefault="00544A3E" w:rsidP="00E6768A">
      <w:pPr>
        <w:pStyle w:val="af1"/>
        <w:numPr>
          <w:ilvl w:val="0"/>
          <w:numId w:val="13"/>
        </w:numPr>
        <w:suppressAutoHyphens/>
        <w:ind w:left="993" w:hanging="426"/>
        <w:jc w:val="both"/>
        <w:rPr>
          <w:sz w:val="22"/>
        </w:rPr>
      </w:pPr>
      <w:r w:rsidRPr="00544A3E">
        <w:rPr>
          <w:sz w:val="22"/>
        </w:rPr>
        <w:t>вынос высокого напряжения на токопроводящие части технологических установок, оборудования, агрегатов, изделий и иного имущества;</w:t>
      </w:r>
    </w:p>
    <w:p w:rsidR="00544A3E" w:rsidRPr="00544A3E" w:rsidRDefault="00544A3E" w:rsidP="00E6768A">
      <w:pPr>
        <w:pStyle w:val="af1"/>
        <w:numPr>
          <w:ilvl w:val="0"/>
          <w:numId w:val="13"/>
        </w:numPr>
        <w:suppressAutoHyphens/>
        <w:ind w:left="993" w:hanging="426"/>
        <w:jc w:val="both"/>
        <w:rPr>
          <w:sz w:val="22"/>
        </w:rPr>
      </w:pPr>
      <w:r w:rsidRPr="00544A3E">
        <w:rPr>
          <w:sz w:val="22"/>
        </w:rPr>
        <w:t>опасные факторы взрыва, происшедшего вследствие пожара;</w:t>
      </w:r>
    </w:p>
    <w:p w:rsidR="00544A3E" w:rsidRPr="00544A3E" w:rsidRDefault="00544A3E" w:rsidP="00E6768A">
      <w:pPr>
        <w:pStyle w:val="af1"/>
        <w:numPr>
          <w:ilvl w:val="0"/>
          <w:numId w:val="13"/>
        </w:numPr>
        <w:suppressAutoHyphens/>
        <w:ind w:left="993" w:hanging="426"/>
        <w:jc w:val="both"/>
        <w:rPr>
          <w:sz w:val="22"/>
        </w:rPr>
      </w:pPr>
      <w:r w:rsidRPr="00544A3E">
        <w:rPr>
          <w:sz w:val="22"/>
        </w:rPr>
        <w:t>воздействие огнетушащих веществ.</w:t>
      </w:r>
      <w:bookmarkEnd w:id="39"/>
    </w:p>
    <w:p w:rsidR="00544A3E" w:rsidRPr="00544A3E" w:rsidRDefault="00544A3E" w:rsidP="00544A3E">
      <w:pPr>
        <w:suppressAutoHyphens/>
        <w:ind w:left="-15" w:firstLine="582"/>
        <w:jc w:val="both"/>
        <w:rPr>
          <w:sz w:val="22"/>
        </w:rPr>
      </w:pPr>
      <w:r w:rsidRPr="00544A3E">
        <w:rPr>
          <w:sz w:val="22"/>
        </w:rPr>
        <w:t>В соответствии с Федеральным законом № 123-ФЗ защита людей и имущества от воздействия опасных факторов пожара и (или) ограничение последствий их воздействия обеспечиваются одним или несколькими из следующих способов:</w:t>
      </w:r>
    </w:p>
    <w:p w:rsidR="00544A3E" w:rsidRPr="00544A3E" w:rsidRDefault="00544A3E" w:rsidP="00E6768A">
      <w:pPr>
        <w:pStyle w:val="af1"/>
        <w:numPr>
          <w:ilvl w:val="0"/>
          <w:numId w:val="14"/>
        </w:numPr>
        <w:suppressAutoHyphens/>
        <w:ind w:left="993" w:hanging="426"/>
        <w:jc w:val="both"/>
        <w:rPr>
          <w:sz w:val="22"/>
        </w:rPr>
      </w:pPr>
      <w:r w:rsidRPr="00544A3E">
        <w:rPr>
          <w:sz w:val="22"/>
        </w:rPr>
        <w:t>применение объемно-планировочных решений и средств, обеспечивающих ограничение распространения пожара за пределы очага;</w:t>
      </w:r>
    </w:p>
    <w:p w:rsidR="00544A3E" w:rsidRPr="00544A3E" w:rsidRDefault="00544A3E" w:rsidP="00E6768A">
      <w:pPr>
        <w:pStyle w:val="af1"/>
        <w:numPr>
          <w:ilvl w:val="0"/>
          <w:numId w:val="14"/>
        </w:numPr>
        <w:suppressAutoHyphens/>
        <w:ind w:left="993" w:hanging="426"/>
        <w:jc w:val="both"/>
        <w:rPr>
          <w:sz w:val="22"/>
        </w:rPr>
      </w:pPr>
      <w:r w:rsidRPr="00544A3E">
        <w:rPr>
          <w:sz w:val="22"/>
        </w:rPr>
        <w:t>устройство эвакуационных путей, удовлетворяющих требованиям безопасной эвакуации людей при пожаре;</w:t>
      </w:r>
    </w:p>
    <w:p w:rsidR="00544A3E" w:rsidRPr="00544A3E" w:rsidRDefault="00544A3E" w:rsidP="00E6768A">
      <w:pPr>
        <w:pStyle w:val="af1"/>
        <w:numPr>
          <w:ilvl w:val="0"/>
          <w:numId w:val="14"/>
        </w:numPr>
        <w:suppressAutoHyphens/>
        <w:ind w:left="993" w:hanging="426"/>
        <w:jc w:val="both"/>
        <w:rPr>
          <w:sz w:val="22"/>
        </w:rPr>
      </w:pPr>
      <w:r w:rsidRPr="00544A3E">
        <w:rPr>
          <w:sz w:val="22"/>
        </w:rPr>
        <w:t>устройство систем обнаружения пожара (установок и систем пожарной сигнализации), оповещения и управления эвакуацией людей при пожаре;</w:t>
      </w:r>
    </w:p>
    <w:p w:rsidR="00544A3E" w:rsidRPr="00544A3E" w:rsidRDefault="00544A3E" w:rsidP="00E6768A">
      <w:pPr>
        <w:pStyle w:val="af1"/>
        <w:numPr>
          <w:ilvl w:val="0"/>
          <w:numId w:val="14"/>
        </w:numPr>
        <w:suppressAutoHyphens/>
        <w:ind w:left="993" w:hanging="426"/>
        <w:jc w:val="both"/>
        <w:rPr>
          <w:sz w:val="22"/>
        </w:rPr>
      </w:pPr>
      <w:r w:rsidRPr="00544A3E">
        <w:rPr>
          <w:sz w:val="22"/>
        </w:rPr>
        <w:t>применение систем коллективной защиты (в том числе противодымной) и средств индивидуальной защиты людей от воздействия опасных факторов пожара;</w:t>
      </w:r>
    </w:p>
    <w:p w:rsidR="00544A3E" w:rsidRPr="00544A3E" w:rsidRDefault="00544A3E" w:rsidP="00E6768A">
      <w:pPr>
        <w:pStyle w:val="af1"/>
        <w:numPr>
          <w:ilvl w:val="0"/>
          <w:numId w:val="14"/>
        </w:numPr>
        <w:suppressAutoHyphens/>
        <w:ind w:left="993" w:hanging="426"/>
        <w:jc w:val="both"/>
        <w:rPr>
          <w:sz w:val="22"/>
        </w:rPr>
      </w:pPr>
      <w:r w:rsidRPr="00544A3E">
        <w:rPr>
          <w:sz w:val="22"/>
        </w:rPr>
        <w:t>применение основных строительных конструкций с пределами огнестойкости и классами пожарной опасности;</w:t>
      </w:r>
    </w:p>
    <w:p w:rsidR="00544A3E" w:rsidRPr="00544A3E" w:rsidRDefault="00544A3E" w:rsidP="00E6768A">
      <w:pPr>
        <w:pStyle w:val="af1"/>
        <w:numPr>
          <w:ilvl w:val="0"/>
          <w:numId w:val="14"/>
        </w:numPr>
        <w:suppressAutoHyphens/>
        <w:ind w:left="993" w:hanging="426"/>
        <w:jc w:val="both"/>
        <w:rPr>
          <w:sz w:val="22"/>
        </w:rPr>
      </w:pPr>
      <w:r w:rsidRPr="00544A3E">
        <w:rPr>
          <w:sz w:val="22"/>
        </w:rPr>
        <w:t>устройство на технологическом оборудовании систем противовзрывной защиты;</w:t>
      </w:r>
    </w:p>
    <w:p w:rsidR="00544A3E" w:rsidRPr="00544A3E" w:rsidRDefault="00544A3E" w:rsidP="00E6768A">
      <w:pPr>
        <w:pStyle w:val="af1"/>
        <w:numPr>
          <w:ilvl w:val="0"/>
          <w:numId w:val="14"/>
        </w:numPr>
        <w:suppressAutoHyphens/>
        <w:ind w:left="993" w:hanging="426"/>
        <w:jc w:val="both"/>
        <w:rPr>
          <w:sz w:val="22"/>
        </w:rPr>
      </w:pPr>
      <w:r w:rsidRPr="00544A3E">
        <w:rPr>
          <w:sz w:val="22"/>
        </w:rPr>
        <w:t>применение первичных средств пожаротушения;</w:t>
      </w:r>
    </w:p>
    <w:p w:rsidR="00544A3E" w:rsidRPr="00544A3E" w:rsidRDefault="00544A3E" w:rsidP="00E6768A">
      <w:pPr>
        <w:pStyle w:val="af1"/>
        <w:numPr>
          <w:ilvl w:val="0"/>
          <w:numId w:val="14"/>
        </w:numPr>
        <w:suppressAutoHyphens/>
        <w:ind w:left="993" w:hanging="426"/>
        <w:jc w:val="both"/>
        <w:rPr>
          <w:sz w:val="22"/>
        </w:rPr>
      </w:pPr>
      <w:r w:rsidRPr="00544A3E">
        <w:rPr>
          <w:sz w:val="22"/>
        </w:rPr>
        <w:t>организация деятельности подразделений пожарной охраны.</w:t>
      </w:r>
    </w:p>
    <w:p w:rsidR="00544A3E" w:rsidRPr="00544A3E" w:rsidRDefault="00544A3E" w:rsidP="00544A3E">
      <w:pPr>
        <w:suppressAutoHyphens/>
        <w:ind w:left="-15" w:firstLine="582"/>
        <w:jc w:val="both"/>
        <w:rPr>
          <w:sz w:val="22"/>
        </w:rPr>
      </w:pPr>
      <w:r w:rsidRPr="00544A3E">
        <w:rPr>
          <w:sz w:val="22"/>
        </w:rPr>
        <w:t>Здания, сооружения и строения должны быть обеспечены первичными средствами пожаротушения лицами, уполномоченными владеть, пользоваться или распоряжаться зданиями, сооружениями и строениями.</w:t>
      </w:r>
    </w:p>
    <w:p w:rsidR="00544A3E" w:rsidRPr="00544A3E" w:rsidRDefault="00544A3E" w:rsidP="00544A3E">
      <w:pPr>
        <w:suppressAutoHyphens/>
        <w:ind w:left="-15" w:firstLine="582"/>
        <w:jc w:val="both"/>
        <w:rPr>
          <w:sz w:val="22"/>
        </w:rPr>
      </w:pPr>
      <w:r w:rsidRPr="00544A3E">
        <w:rPr>
          <w:sz w:val="22"/>
        </w:rPr>
        <w:t xml:space="preserve">В соответствии с Федеральным законом № 123-ФЗ планировка и застройка территорий поселений должны осуществляться в соответствии с генеральными планами поселений, учитывающими требования пожарной безопасности, установленные настоящим Федеральным законом. </w:t>
      </w:r>
    </w:p>
    <w:p w:rsidR="00544A3E" w:rsidRPr="00544A3E" w:rsidRDefault="00544A3E" w:rsidP="00544A3E">
      <w:pPr>
        <w:suppressAutoHyphens/>
        <w:ind w:left="-15" w:firstLine="582"/>
        <w:jc w:val="both"/>
        <w:rPr>
          <w:sz w:val="22"/>
        </w:rPr>
      </w:pPr>
      <w:r w:rsidRPr="00544A3E">
        <w:rPr>
          <w:sz w:val="22"/>
        </w:rPr>
        <w:lastRenderedPageBreak/>
        <w:t xml:space="preserve">Постановлением Правительства Российской Федерации от </w:t>
      </w:r>
      <w:r w:rsidR="00F04EE5">
        <w:rPr>
          <w:sz w:val="22"/>
        </w:rPr>
        <w:t>07.10.2020</w:t>
      </w:r>
      <w:r w:rsidRPr="00544A3E">
        <w:rPr>
          <w:sz w:val="22"/>
        </w:rPr>
        <w:t xml:space="preserve"> № </w:t>
      </w:r>
      <w:r w:rsidR="00F04EE5">
        <w:rPr>
          <w:sz w:val="22"/>
        </w:rPr>
        <w:t>1614</w:t>
      </w:r>
      <w:r w:rsidRPr="00544A3E">
        <w:rPr>
          <w:sz w:val="22"/>
        </w:rPr>
        <w:t xml:space="preserve"> «Об утверждении правил пожарной безопасности в лесах», определены меры пожарной безопасности в лесах, включающие в себя:</w:t>
      </w:r>
    </w:p>
    <w:p w:rsidR="00544A3E" w:rsidRPr="00544A3E" w:rsidRDefault="00544A3E" w:rsidP="00E6768A">
      <w:pPr>
        <w:pStyle w:val="af1"/>
        <w:numPr>
          <w:ilvl w:val="0"/>
          <w:numId w:val="15"/>
        </w:numPr>
        <w:suppressAutoHyphens/>
        <w:jc w:val="both"/>
        <w:rPr>
          <w:sz w:val="22"/>
        </w:rPr>
      </w:pPr>
      <w:r w:rsidRPr="00544A3E">
        <w:rPr>
          <w:sz w:val="22"/>
        </w:rPr>
        <w:t>предупреждение лесных пожаров (противопожарное обустройство лесов и обеспечение средствами предупреждения и тушения лесных пожаров);</w:t>
      </w:r>
    </w:p>
    <w:p w:rsidR="00544A3E" w:rsidRPr="00544A3E" w:rsidRDefault="00544A3E" w:rsidP="00E6768A">
      <w:pPr>
        <w:pStyle w:val="af1"/>
        <w:numPr>
          <w:ilvl w:val="0"/>
          <w:numId w:val="15"/>
        </w:numPr>
        <w:suppressAutoHyphens/>
        <w:jc w:val="both"/>
        <w:rPr>
          <w:sz w:val="22"/>
        </w:rPr>
      </w:pPr>
      <w:r w:rsidRPr="00544A3E">
        <w:rPr>
          <w:sz w:val="22"/>
        </w:rPr>
        <w:t>мониторинг пожарной опасности в лесах и лесных пожаров;</w:t>
      </w:r>
    </w:p>
    <w:p w:rsidR="00544A3E" w:rsidRPr="00544A3E" w:rsidRDefault="00544A3E" w:rsidP="00E6768A">
      <w:pPr>
        <w:pStyle w:val="af1"/>
        <w:numPr>
          <w:ilvl w:val="0"/>
          <w:numId w:val="15"/>
        </w:numPr>
        <w:suppressAutoHyphens/>
        <w:jc w:val="both"/>
        <w:rPr>
          <w:sz w:val="22"/>
        </w:rPr>
      </w:pPr>
      <w:r w:rsidRPr="00544A3E">
        <w:rPr>
          <w:sz w:val="22"/>
        </w:rPr>
        <w:t>разработку и утверждение планов тушения лесных пожаров;</w:t>
      </w:r>
    </w:p>
    <w:p w:rsidR="00544A3E" w:rsidRPr="00544A3E" w:rsidRDefault="00544A3E" w:rsidP="00E6768A">
      <w:pPr>
        <w:pStyle w:val="af1"/>
        <w:numPr>
          <w:ilvl w:val="0"/>
          <w:numId w:val="15"/>
        </w:numPr>
        <w:suppressAutoHyphens/>
        <w:jc w:val="both"/>
        <w:rPr>
          <w:sz w:val="22"/>
        </w:rPr>
      </w:pPr>
      <w:r w:rsidRPr="00544A3E">
        <w:rPr>
          <w:sz w:val="22"/>
        </w:rPr>
        <w:t>иные меры пожарной безопасности в лесах.</w:t>
      </w:r>
    </w:p>
    <w:p w:rsidR="00544A3E" w:rsidRPr="00544A3E" w:rsidRDefault="00544A3E" w:rsidP="00544A3E">
      <w:pPr>
        <w:suppressAutoHyphens/>
        <w:ind w:left="-15" w:firstLine="582"/>
        <w:jc w:val="both"/>
        <w:rPr>
          <w:sz w:val="22"/>
        </w:rPr>
      </w:pPr>
      <w:r w:rsidRPr="00544A3E">
        <w:rPr>
          <w:sz w:val="22"/>
        </w:rPr>
        <w:t>Требования к мерам пожарной безопасности в лесах являются обязательными для исполнения органами государственной власти, органами местного самоуправления, а также юридическими лицами и гражданами.</w:t>
      </w:r>
    </w:p>
    <w:p w:rsidR="00544A3E" w:rsidRPr="00544A3E" w:rsidRDefault="00544A3E" w:rsidP="00544A3E">
      <w:pPr>
        <w:suppressAutoHyphens/>
        <w:ind w:left="-15" w:firstLine="582"/>
        <w:jc w:val="both"/>
        <w:rPr>
          <w:sz w:val="22"/>
        </w:rPr>
      </w:pPr>
      <w:r w:rsidRPr="00544A3E">
        <w:rPr>
          <w:sz w:val="22"/>
        </w:rPr>
        <w:t>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не должно превышать 20 минут. Подразделения пожарной охраны населенных пунктов должны размещаться в зданиях пожарных депо.</w:t>
      </w:r>
    </w:p>
    <w:p w:rsidR="00544A3E" w:rsidRPr="00544A3E" w:rsidRDefault="00544A3E" w:rsidP="00544A3E">
      <w:pPr>
        <w:suppressAutoHyphens/>
        <w:ind w:left="-15" w:firstLine="582"/>
        <w:jc w:val="both"/>
        <w:rPr>
          <w:sz w:val="22"/>
        </w:rPr>
      </w:pPr>
      <w:r w:rsidRPr="00544A3E">
        <w:rPr>
          <w:sz w:val="22"/>
        </w:rPr>
        <w:t>Противопожарную защиту на территории Нижневартовского района осуществляют 4 договорных подразделения Федеральной противопожарной службы и 16 объектов противопожарной службы Ханты-Мансийского автономного округа – Югры. Кроме того, на территории муниципального района организована добровольная и частная пожарная охрана.</w:t>
      </w:r>
    </w:p>
    <w:p w:rsidR="00544A3E" w:rsidRPr="00F04EE5" w:rsidRDefault="00544A3E" w:rsidP="00544A3E">
      <w:pPr>
        <w:suppressAutoHyphens/>
        <w:ind w:left="-15" w:firstLine="582"/>
        <w:jc w:val="both"/>
        <w:rPr>
          <w:sz w:val="22"/>
        </w:rPr>
      </w:pPr>
      <w:r w:rsidRPr="00F04EE5">
        <w:rPr>
          <w:sz w:val="22"/>
        </w:rPr>
        <w:t>В соответствии с Планом привлечения сил и средств подразделений пожарной охраны, пожарно-спасательных гарнизонов для тушения пожаров и проведения аварийно-спасательных работ на терриитории Ханты-Мансийского автономного округа – Югры, утвержденным  Правительством Ханты – Мансийского автономного округа Югры от 01.07.2016 № 356-рп, пожарная безопасность населенных пунктов Нижневартовского района может быть обеспечена не только за счет собственных объектов пожарной охраны, но и за счет объектов, расположенных в границах соседних городских округов (Лангепас, Покачи, Мегион, Радужный, Нижневартовск), регионов (Томская область) а также на месторождениях (Северо-Варьеганское, Ермаковское, Кошильское).</w:t>
      </w:r>
    </w:p>
    <w:p w:rsidR="002228D7" w:rsidRDefault="00544A3E" w:rsidP="00F30602">
      <w:pPr>
        <w:suppressAutoHyphens/>
        <w:spacing w:after="120"/>
        <w:jc w:val="both"/>
        <w:rPr>
          <w:sz w:val="22"/>
        </w:rPr>
      </w:pPr>
      <w:r w:rsidRPr="00544A3E">
        <w:rPr>
          <w:sz w:val="22"/>
          <w:lang w:val="x-none"/>
        </w:rPr>
        <w:t>Сведения о наличии пожарных частей и иных объектов пожарной охраны на территории Нижневартовского муниципального района Ханты-Мансийского автономного округа – Югры</w:t>
      </w:r>
      <w:r>
        <w:rPr>
          <w:sz w:val="22"/>
        </w:rPr>
        <w:t xml:space="preserve"> приведены в таблице 6.4.1</w:t>
      </w:r>
    </w:p>
    <w:p w:rsidR="00544A3E" w:rsidRDefault="00544A3E" w:rsidP="00544A3E">
      <w:pPr>
        <w:suppressAutoHyphens/>
        <w:spacing w:after="120"/>
        <w:jc w:val="right"/>
        <w:rPr>
          <w:b/>
          <w:sz w:val="22"/>
          <w:lang w:val="x-none"/>
        </w:rPr>
      </w:pPr>
      <w:r w:rsidRPr="00544A3E">
        <w:rPr>
          <w:b/>
          <w:sz w:val="22"/>
        </w:rPr>
        <w:t xml:space="preserve">Таблица 6.4.1 </w:t>
      </w:r>
      <w:r w:rsidRPr="00544A3E">
        <w:rPr>
          <w:b/>
          <w:sz w:val="22"/>
          <w:lang w:val="x-none"/>
        </w:rPr>
        <w:t>Сведения о наличии пожарных частей и иных объектов пожарной охраны на территории Нижневартовского муниципального района</w:t>
      </w:r>
    </w:p>
    <w:tbl>
      <w:tblPr>
        <w:tblW w:w="5159"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553"/>
        <w:gridCol w:w="2879"/>
        <w:gridCol w:w="2173"/>
        <w:gridCol w:w="2703"/>
        <w:gridCol w:w="1335"/>
      </w:tblGrid>
      <w:tr w:rsidR="00886E58" w:rsidRPr="00886E58" w:rsidTr="00886E58">
        <w:trPr>
          <w:trHeight w:val="1318"/>
        </w:trPr>
        <w:tc>
          <w:tcPr>
            <w:tcW w:w="553" w:type="dxa"/>
            <w:shd w:val="clear" w:color="auto" w:fill="DEEAF6" w:themeFill="accent1" w:themeFillTint="33"/>
            <w:vAlign w:val="center"/>
          </w:tcPr>
          <w:p w:rsidR="00886E58" w:rsidRPr="00886E58" w:rsidRDefault="00886E58" w:rsidP="00886E58">
            <w:pPr>
              <w:pStyle w:val="ConsPlusNormal"/>
              <w:suppressAutoHyphens/>
              <w:jc w:val="center"/>
              <w:rPr>
                <w:rFonts w:ascii="Century Gothic" w:hAnsi="Century Gothic"/>
                <w:b/>
                <w:sz w:val="18"/>
                <w:szCs w:val="22"/>
              </w:rPr>
            </w:pPr>
            <w:r w:rsidRPr="00886E58">
              <w:rPr>
                <w:rFonts w:ascii="Century Gothic" w:hAnsi="Century Gothic"/>
                <w:b/>
                <w:sz w:val="18"/>
                <w:szCs w:val="22"/>
                <w:lang w:val="ru-RU"/>
              </w:rPr>
              <w:t>№</w:t>
            </w:r>
          </w:p>
          <w:p w:rsidR="00886E58" w:rsidRPr="00886E58" w:rsidRDefault="00886E58" w:rsidP="00886E58">
            <w:pPr>
              <w:pStyle w:val="ConsPlusNormal"/>
              <w:suppressAutoHyphens/>
              <w:jc w:val="center"/>
              <w:rPr>
                <w:rFonts w:ascii="Century Gothic" w:hAnsi="Century Gothic"/>
                <w:b/>
                <w:sz w:val="18"/>
                <w:szCs w:val="22"/>
              </w:rPr>
            </w:pPr>
            <w:r w:rsidRPr="00886E58">
              <w:rPr>
                <w:rFonts w:ascii="Century Gothic" w:hAnsi="Century Gothic"/>
                <w:b/>
                <w:sz w:val="18"/>
                <w:szCs w:val="22"/>
              </w:rPr>
              <w:t>п/п</w:t>
            </w:r>
          </w:p>
        </w:tc>
        <w:tc>
          <w:tcPr>
            <w:tcW w:w="2879" w:type="dxa"/>
            <w:shd w:val="clear" w:color="auto" w:fill="DEEAF6" w:themeFill="accent1" w:themeFillTint="33"/>
            <w:vAlign w:val="center"/>
          </w:tcPr>
          <w:p w:rsidR="00886E58" w:rsidRPr="00886E58" w:rsidRDefault="00886E58" w:rsidP="00886E58">
            <w:pPr>
              <w:pStyle w:val="ConsPlusNormal"/>
              <w:suppressAutoHyphens/>
              <w:jc w:val="center"/>
              <w:rPr>
                <w:rFonts w:ascii="Century Gothic" w:hAnsi="Century Gothic"/>
                <w:b/>
                <w:sz w:val="18"/>
                <w:szCs w:val="22"/>
              </w:rPr>
            </w:pPr>
            <w:r w:rsidRPr="00886E58">
              <w:rPr>
                <w:rFonts w:ascii="Century Gothic" w:hAnsi="Century Gothic"/>
                <w:b/>
                <w:sz w:val="18"/>
                <w:szCs w:val="22"/>
              </w:rPr>
              <w:t>Наименование подразделения</w:t>
            </w:r>
          </w:p>
        </w:tc>
        <w:tc>
          <w:tcPr>
            <w:tcW w:w="2173" w:type="dxa"/>
            <w:shd w:val="clear" w:color="auto" w:fill="DEEAF6" w:themeFill="accent1" w:themeFillTint="33"/>
            <w:vAlign w:val="center"/>
          </w:tcPr>
          <w:p w:rsidR="00886E58" w:rsidRPr="00886E58" w:rsidRDefault="00886E58" w:rsidP="00886E58">
            <w:pPr>
              <w:pStyle w:val="ConsPlusNormal"/>
              <w:suppressAutoHyphens/>
              <w:jc w:val="center"/>
              <w:rPr>
                <w:rFonts w:ascii="Century Gothic" w:hAnsi="Century Gothic"/>
                <w:b/>
                <w:sz w:val="18"/>
                <w:szCs w:val="22"/>
              </w:rPr>
            </w:pPr>
            <w:r w:rsidRPr="00886E58">
              <w:rPr>
                <w:rFonts w:ascii="Century Gothic" w:hAnsi="Century Gothic"/>
                <w:b/>
                <w:sz w:val="18"/>
                <w:szCs w:val="22"/>
              </w:rPr>
              <w:t>Адрес фактического места дислокации</w:t>
            </w:r>
          </w:p>
        </w:tc>
        <w:tc>
          <w:tcPr>
            <w:tcW w:w="2703" w:type="dxa"/>
            <w:shd w:val="clear" w:color="auto" w:fill="DEEAF6" w:themeFill="accent1" w:themeFillTint="33"/>
            <w:vAlign w:val="center"/>
          </w:tcPr>
          <w:p w:rsidR="00886E58" w:rsidRPr="00886E58" w:rsidRDefault="00886E58" w:rsidP="00886E58">
            <w:pPr>
              <w:pStyle w:val="ConsPlusNormal"/>
              <w:suppressAutoHyphens/>
              <w:jc w:val="center"/>
              <w:rPr>
                <w:rFonts w:ascii="Century Gothic" w:hAnsi="Century Gothic"/>
                <w:b/>
                <w:sz w:val="18"/>
                <w:szCs w:val="22"/>
              </w:rPr>
            </w:pPr>
            <w:r w:rsidRPr="00886E58">
              <w:rPr>
                <w:rFonts w:ascii="Century Gothic" w:hAnsi="Century Gothic"/>
                <w:b/>
                <w:sz w:val="18"/>
                <w:szCs w:val="22"/>
              </w:rPr>
              <w:t>Охраняемые муниципальные образования (объекты)</w:t>
            </w:r>
          </w:p>
        </w:tc>
        <w:tc>
          <w:tcPr>
            <w:tcW w:w="1335" w:type="dxa"/>
            <w:tcBorders>
              <w:top w:val="single" w:sz="4" w:space="0" w:color="auto"/>
              <w:right w:val="single" w:sz="4" w:space="0" w:color="auto"/>
            </w:tcBorders>
            <w:shd w:val="clear" w:color="auto" w:fill="DEEAF6" w:themeFill="accent1" w:themeFillTint="33"/>
            <w:vAlign w:val="center"/>
          </w:tcPr>
          <w:p w:rsidR="00886E58" w:rsidRPr="00886E58" w:rsidRDefault="00886E58" w:rsidP="00886E58">
            <w:pPr>
              <w:pStyle w:val="ConsPlusNormal"/>
              <w:suppressAutoHyphens/>
              <w:jc w:val="center"/>
              <w:rPr>
                <w:b/>
                <w:sz w:val="18"/>
              </w:rPr>
            </w:pPr>
            <w:r w:rsidRPr="00886E58">
              <w:rPr>
                <w:rFonts w:ascii="Century Gothic" w:hAnsi="Century Gothic"/>
                <w:b/>
                <w:sz w:val="18"/>
                <w:szCs w:val="22"/>
                <w:lang w:val="ru-RU"/>
              </w:rPr>
              <w:t>Ш</w:t>
            </w:r>
            <w:r w:rsidRPr="00886E58">
              <w:rPr>
                <w:rFonts w:ascii="Century Gothic" w:hAnsi="Century Gothic"/>
                <w:b/>
                <w:sz w:val="18"/>
                <w:szCs w:val="22"/>
              </w:rPr>
              <w:t>татная численность личного состава</w:t>
            </w:r>
          </w:p>
        </w:tc>
      </w:tr>
      <w:tr w:rsidR="00886E58" w:rsidRPr="00886E58" w:rsidTr="00886E58">
        <w:trPr>
          <w:trHeight w:val="340"/>
        </w:trPr>
        <w:tc>
          <w:tcPr>
            <w:tcW w:w="9643" w:type="dxa"/>
            <w:gridSpan w:val="5"/>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Территориальные подразделения федеральной противопожарной службы Государственной противопожарной службы</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lastRenderedPageBreak/>
              <w:t>1.</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СПТ 5 ПСО ФПС ГПС Главного управления МЧС России по Ханты-Мансийскому автономному округу - Югре</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город Нижневартовск,</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Интернациональная, д. 61а</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городские округа Нижневартовск, Радужный, Мегион, часть территории Нижневартовского муниципального района</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39</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2.</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42 ПСЧ 5 ПСО ФПС ГПС Главного управления МЧС России по Ханты-Мансийскому автономному округу - Югре</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город Нижневартовск,</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Интернациональная, д. 63</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городской округ Нижневартовск</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87</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3.</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65 ПСЧ 5 ПСО ФПС ГПС Главного управления МЧС России по Ханты-Мансийскому автономному округу - Югре</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город Нижневартовск,</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Заводская, д. 27а</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городской округ Нижневартовск</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73</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4.</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73 ПСЧ 5 ПСО ФПС ГПС Главного управления МЧС России по Ханты-Мансийскому автономному округу - Югре</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город Радужный,</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Новая, д. 4</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городской округ Радужный</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68</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5.</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76 ПСЧ 5 ПСО ФПС ГПС Главного управления МЧС России по Ханты-Мансийскому автономному округу - Югре</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город Мегион,</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Кузьмина, д. 27</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городской округ Мегион</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65</w:t>
            </w:r>
          </w:p>
        </w:tc>
      </w:tr>
      <w:tr w:rsidR="00886E58" w:rsidRPr="00886E58" w:rsidTr="00886E58">
        <w:trPr>
          <w:trHeight w:val="999"/>
        </w:trPr>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6.</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ОП 76 ПСЧ 5 ПСО ФПС ГПС Главного управления МЧС России по Ханты-Мансийскому автономному округу - Югре</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поселок Высокий,</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Ленина, д. 17</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городской округ Мегион</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41</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7.</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90 ПСЧ 5 ПСО ФПС ГПС Главного управления МЧС России по Ханты-Мансийскому автономному округу - Югре</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город Нижневартовск,</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Менделеева, д. 29</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городской округ Нижневартовск</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75</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8.</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97 ПСЧ 5 ПСО ФПС ГПС Главного управления МЧС России по Ханты-Мансийскому автономному округу - Югре</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город Нижневартовск, ЗПУ, ул. 2П-2, панель 25, д. 85</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городской округ Нижневартовск</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61</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9.</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ОП 97 ПСЧ 5 ПСО ФПС ГПС Главного управления МЧС России по Ханты-Мансийскому автономному округу - Югре</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город Нижневартовск, ЗПУ, ул. 2П-2, панель 25, д. 85</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городской округ Нижневартовск</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31</w:t>
            </w:r>
          </w:p>
        </w:tc>
      </w:tr>
      <w:tr w:rsidR="00886E58" w:rsidRPr="00886E58" w:rsidTr="00886E58">
        <w:trPr>
          <w:trHeight w:val="119"/>
        </w:trPr>
        <w:tc>
          <w:tcPr>
            <w:tcW w:w="9643" w:type="dxa"/>
            <w:gridSpan w:val="5"/>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Договорные подразделения федеральной противопожарной службы Государственной противопожарной службы</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 xml:space="preserve">5 ПСЧ отряд ФПС ГПС - Нижневартовский филиал федерального государственного бюджетного учреждения </w:t>
            </w:r>
            <w:r w:rsidRPr="00886E58">
              <w:rPr>
                <w:rFonts w:ascii="Century Gothic" w:hAnsi="Century Gothic"/>
                <w:sz w:val="18"/>
                <w:szCs w:val="22"/>
                <w:lang w:val="ru-RU"/>
              </w:rPr>
              <w:lastRenderedPageBreak/>
              <w:t>"Управление договорных подразделений федеральной противопожарной службы государственной противопожарной службы № 4"</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lastRenderedPageBreak/>
              <w:t>Нижневартовский муниципальный район, Аганское месторождение,</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 xml:space="preserve">ЦППН-2 ПАО </w:t>
            </w:r>
            <w:r w:rsidRPr="00886E58">
              <w:rPr>
                <w:rFonts w:ascii="Century Gothic" w:hAnsi="Century Gothic"/>
                <w:sz w:val="18"/>
                <w:szCs w:val="22"/>
              </w:rPr>
              <w:lastRenderedPageBreak/>
              <w:t>"Славнефть-Мегионнефтегаз"</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lastRenderedPageBreak/>
              <w:t>ЦППН-2,</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ПАО "Славнефть-Мегионнефтегаз"</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42</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2.</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ОП 5 ПСЧ отряд ФПС ГПС - Нижневартовский филиал федерального государственного бюджетного учреждения "Управление договорных подразделений федеральной противопожарной службы государственной противопожарной службы № 4"</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Новопокурское месторождение,</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ЦППН-3 ПАО "Славнефть-Мегионнефтегаз"</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ЦППН-3,</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ПАО "Славнефть-Мегионнефтегаз"</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34</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3.</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12 ПСЧ отряд ФПС ГПС - Нижневартовский филиал федерального государственного бюджетного учреждения "Управление договорных подразделений федеральной противопожарной службы государственной противопожарной службы № 4"</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город Мегион,</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Кузьмина, д. 55</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ЦППН-1 ПАО "Славнефть-Мегионнефтегаз"</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54</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4.</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33 ПСЧ отряд ФПС ГПС - Нижневартовский филиал федерального государственного бюджетного учреждения "Управление договорных подразделений федеральной противопожарной службы государственной противопожарной службы № 4"</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61 км автодороги Нижневартовск - Радужный,</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ЛПДС "Самотлор"</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ЛПДС "Самотлор" Нижневартовского УМН</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АО "Транснефть-Сибирь"</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91</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5.</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58 ПСЧ отряд ФПС ГПС - Нижневартовский филиал федерального государственного бюджетного учреждения "Управление договорных подразделений федеральной противопожарной службы государственной противопожарной службы № 4"</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город Радужный,</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мкр Южный</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Территория ЦППН Нижневартовского филиала ПАО НК "РуссНефть"</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33</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6.</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 xml:space="preserve">125 ПСЧ отряд ФПС ГПС - Нижневартовский филиал </w:t>
            </w:r>
            <w:r w:rsidRPr="00886E58">
              <w:rPr>
                <w:rFonts w:ascii="Century Gothic" w:hAnsi="Century Gothic"/>
                <w:sz w:val="18"/>
                <w:szCs w:val="22"/>
                <w:lang w:val="ru-RU"/>
              </w:rPr>
              <w:lastRenderedPageBreak/>
              <w:t>федерального государственного бюджетного учреждения "Управление договорных подразделений федеральной противопожарной службы государственной противопожарной службы № 4"</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lastRenderedPageBreak/>
              <w:t>город Нижневартовск,</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 xml:space="preserve">13-й км автодороги </w:t>
            </w:r>
            <w:r w:rsidRPr="00886E58">
              <w:rPr>
                <w:rFonts w:ascii="Century Gothic" w:hAnsi="Century Gothic"/>
                <w:sz w:val="18"/>
                <w:szCs w:val="22"/>
                <w:lang w:val="ru-RU"/>
              </w:rPr>
              <w:lastRenderedPageBreak/>
              <w:t>Нижневартовск - Мегион, ЛПДС "Нижневартовская"</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lastRenderedPageBreak/>
              <w:t>ЛПДС "Нижневартовская" Нижневартовского УМН</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lastRenderedPageBreak/>
              <w:t>АО "Транснефть-Сибирь"</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lastRenderedPageBreak/>
              <w:t>52</w:t>
            </w:r>
          </w:p>
        </w:tc>
      </w:tr>
      <w:tr w:rsidR="00886E58" w:rsidRPr="00886E58" w:rsidTr="00886E58">
        <w:trPr>
          <w:trHeight w:val="253"/>
        </w:trPr>
        <w:tc>
          <w:tcPr>
            <w:tcW w:w="9643" w:type="dxa"/>
            <w:gridSpan w:val="5"/>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Противопожарная служба Ханты-Мансийского автономного округа – Югры</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ПЧ Излучинск филиала КУ "Центроспас-Югория" по Нижневартовскому муниципальному району</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поселок Излучинск,</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Кедровая, д. 5</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городское поселение Излучинск</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54</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2.</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ПК Охтеурье</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филиала КУ "Центроспас-Югория" по Нижневартовскому муниципальному району</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село Охтеурье,</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Летная, д. 2Б</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сельское поселение Ваховск</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6</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3.</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ПК Ваховск</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филиала КУ "Центроспас-Югория" по Нижневартовскому муниципальному району</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поселок Ваховск,</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Агапова, д. 8Б</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сельское поселение Ваховск</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10</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4.</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ПК Большетархово</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филиала КУ "Центроспас-Югория" по Нижневартовскому муниципальному району</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село Большетархово,</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Новая, д. 38</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городское поселение Излучинск</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10</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5.</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ПК Зайцева Речка</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филиала КУ "Центроспас-Югория" по Нижневартовскому муниципальному району</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поселок Зайцева Речка,</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Центральная, д. 5</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сельское поселение Зайцева Речка</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10</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6.</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ПЧ Ларьяк филиала КУ "Центроспас-Югория" по Нижневартовскому муниципальному району</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село Ларьяк,</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Кербунова, д. 28</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сельское поселение Ларьяк</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13</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7.</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ПК Корлики</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КУ "Центроспас-Югория" по Нижневартовскому муниципальному району</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село Корлики,</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ул. Мира, 23</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сельское поселение Ларьяк</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10</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8.</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ПК Чехломей</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КУ "Центроспас-Югория" по Нижневартовскому муниципальному району</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деревня Чехломей,</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Кедровая, д. 2А</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сельское поселение Ларьяк</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6</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9.</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ПК Сосновый Бор</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КУ "Центроспас-Югория" по Нижневартовскому муниципальному району</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деревня Сосновый Бор, ул. Южная</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сельское поселение Ларьяк</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6</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lastRenderedPageBreak/>
              <w:t>10.</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ПК Соснина</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филиала КУ "Центроспас-Югория" по Нижневартовскому муниципальному району</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деревня Соснина,</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ул. Береговая</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городское поселение Излучинск</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6</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11.</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ПК Вампугол</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филиала КУ "Центроспас-Югория" по Нижневартовскому муниципальному району</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деревня Вампугол,</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Зырянова, д. 7</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сельское поселение Зайцева речка</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6</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12.</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ПК Былино</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филиала КУ "Центроспас-Югория" по Нижневартовскому муниципальному району</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с. Былино,</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ул. Солнечная, д. 1</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сельское поселение Зайцева речка</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6</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13.</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ПЧ Новоаганск филиала КУ "Центроспас-Югория" по Нижневартовскому муниципальному району</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поселок Новоаганск,</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Транспортная,</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д. 20</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городское поселение Новоаганск</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47</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14.</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ПК Покур</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филиала КУ "Центроспас-Югория" по Нижневартовскому муниципальному району</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село Покур,</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Киевская, д. 17а</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сельское поселение Покур, часть территории Нижневартовского муниципального района</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10</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15.</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ПК Вата</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филиала КУ "Центроспас-Югория" по Нижневартовскому муниципальному району</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деревня Вата,</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Новая, д. 7</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сельское поселение Вата, часть территории Нижневартовского муниципального района</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10</w:t>
            </w:r>
          </w:p>
        </w:tc>
      </w:tr>
      <w:tr w:rsidR="00886E58" w:rsidRPr="00886E58" w:rsidTr="00886E58">
        <w:tc>
          <w:tcPr>
            <w:tcW w:w="9643" w:type="dxa"/>
            <w:gridSpan w:val="5"/>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Частная пожарная охрана</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ПЧ № 3 НВ г.п. Излучинск ООО "ПРОМГАЗСЕРВИС"</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пгт. Излучинск,</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ул. Белого, д. 3</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АО "Нижневартовская ГРЭС"</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55</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2.</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ПЧ-8 ООО "ВИУР"</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Северо-Варьеганское месторождение нефти</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территория Северо-Варьеганского месторождения УНП-3 ПАО "ННК-Варьеганнефтегаз"</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20</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3.</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ПЧ-2 ООО "ВИУР"</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Ван-Еганское месторождение нефти</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территория Ван-Еганского,</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Ай-Еганского, Узунского, Малочерногорского месторождений УНП-4 АО "ННК - Нижневартовское нефтегазодобывающее предприятие"</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20</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4.</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ПЧ-3 ООО "ВИУР"</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 xml:space="preserve">Нижневартовский </w:t>
            </w:r>
            <w:r w:rsidRPr="00886E58">
              <w:rPr>
                <w:rFonts w:ascii="Century Gothic" w:hAnsi="Century Gothic"/>
                <w:sz w:val="18"/>
                <w:szCs w:val="22"/>
                <w:lang w:val="ru-RU"/>
              </w:rPr>
              <w:lastRenderedPageBreak/>
              <w:t>муниципальный район, вахтовый поселок Белорусский</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lastRenderedPageBreak/>
              <w:t xml:space="preserve">Нижневартовский </w:t>
            </w:r>
            <w:r w:rsidRPr="00886E58">
              <w:rPr>
                <w:rFonts w:ascii="Century Gothic" w:hAnsi="Century Gothic"/>
                <w:sz w:val="18"/>
                <w:szCs w:val="22"/>
                <w:lang w:val="ru-RU"/>
              </w:rPr>
              <w:lastRenderedPageBreak/>
              <w:t>муниципальный район, поселок Белорусский ПАО "АНК Башнефть-добыча"</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lastRenderedPageBreak/>
              <w:t>12</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5.</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ПЧ-4 ООО "ВИУР"</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Ершовое месторождение нефти</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Территория</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Ершового, Западно-Сороменского, Сороменского, Тарховского, Никольского, Руфь-Еганского, Мыхлорского месторождений нефти ООО "Тарховское"</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12</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6.</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ПП-4 ПЧ-3</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ООО "ВИУР"</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Кирско-Каттынское месторождение</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Кирско-Каттынское месторождение</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ПАО "АНК Башнефть-добыча"</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8</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7.</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ПЧ-5 ООО "ВИУР"</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Ермаковское месторождение</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территория Орехово-Ермаковского месторождения нефти УНП-3 АО "ННК - Нижневартовское нефтегазодобывающее предприятие"</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20</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8.</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ПП-11 ПЧ-6</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ООО "ВИУР"</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территория Кошильского месторождения нефти</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территория Кошильского месторождения нефти УНП-1 АО "ННК - Нижневартовское нефтегазодобывающее предприятие"</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10</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9.</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ПЧ-6 ООО "ВИУР"</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территория Хохряковского месторождения</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территория Хохряковского месторождения нефти УНП-1 АО "ННК-Нижневартовское нефтегазодобывающее предприятие"</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20</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10.</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ПП-2 ПЧ-6</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ООО "ВИУР"</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территория Пермяковского месторождения</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территория Пермяковского месторождения нефти УНП-1 АО "Нижневартовское нефтегазодобывающее предприятие"</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10</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11.</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ПП-1/4</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ООО "УПСК"</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 xml:space="preserve">Нижневартовский муниципальный район, Тагринское месторождение </w:t>
            </w:r>
            <w:r w:rsidRPr="00886E58">
              <w:rPr>
                <w:rFonts w:ascii="Century Gothic" w:hAnsi="Century Gothic"/>
                <w:sz w:val="18"/>
                <w:szCs w:val="22"/>
                <w:lang w:val="ru-RU"/>
              </w:rPr>
              <w:lastRenderedPageBreak/>
              <w:t>нефти</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lastRenderedPageBreak/>
              <w:t>Нижневартовский район, территория Тагринского месторождения нефти ПАО НК "РуссНефть"</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8</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12.</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ПП-1/3</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ООО "УПСК"</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Западно-Могутлорское месторождение нефти</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район, территория Рославльского и Западно-Могутлорского месторождений нефти ПАО НК "РуссНефть"</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8</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13.</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ПП-1/2</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ООО "УПСК"</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Западно-Варьеганское месторождение нефти</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район, территория Западно-Варьеганского месторождения нефти ПАО НК "РуссНефть"</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8</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14.</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ПЧ-9 ООО "ВИУР"</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территория Бахиловского месторождения</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территория</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Бахиловского месторождения нефти УНП-2 ПАО "Варьеганнефтегаз"</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20</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15.</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ПЧ-10 ООО "ВИУР"</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Северо-Хохряковское месторождение нефти</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территория</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Северо-Хохряковского месторождения нефти УНП-2 ПАО "Варьеганнефтегаз"</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20</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16.</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ПЧ-12 ООО "ВИУР"</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Верхнеколик-Еганское месторождение нефти</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территории Верхнеколик-Еганского,</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Сусликовского месторождений нефти УНП-2 ПАО "Варьеганнефтегаз"</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20</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17.</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ПП ООО "Защита Югры"</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в 38 км к югу от городского округа Нижневартовск, в пределах Южного лицензионного участка</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территория застройки зданиями, сооружениями и технологическими коммуникациями на территории ДНС с УПСВ ЦППН-1 ООО "Газпром-Хантос", Южного и Ореховского месторождения</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8</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18.</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ОППТ "Вах"</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ООО "ЦПБ-Стрежевой"</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вахтовый поселок Вах</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поселок Вах, объекты АО "Томскнефть" ВНК Северного, Вахского месторождения</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49</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19.</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ОППТ "Стрежевой"</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ООО "Центр пожарной безопасности-Стрежевой"</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Томская область,</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город Стрежевой</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ул. Строителей, д. 28</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w:t>
            </w:r>
          </w:p>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 xml:space="preserve">объекты АО "Томскнефть" ВНК Нижневартовского </w:t>
            </w:r>
            <w:r w:rsidRPr="00886E58">
              <w:rPr>
                <w:rFonts w:ascii="Century Gothic" w:hAnsi="Century Gothic"/>
                <w:sz w:val="18"/>
                <w:szCs w:val="22"/>
                <w:lang w:val="ru-RU"/>
              </w:rPr>
              <w:lastRenderedPageBreak/>
              <w:t>месторождения</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lastRenderedPageBreak/>
              <w:t>70</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20.</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ПП № 1 НУПБ и АСР филиала "Сибирь"</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ООО "РН-Пожарная безопасность"</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Самотлорское месторождение,</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УПСВ-1</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объекты нефти АО "Самотлорнефтегаз" Самотлорского месторождения</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17</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21.</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ПП № 2 НУПБ и АСР филиала "Сибирь"</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ООО "РН-Пожарная безопасность"</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Тюменское месторождение ЦПС</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объекты нефти АО "Самотлорнефтегаз", территории Тюменского, Гун-Еганского Новомолодежного месторождений</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24</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22.</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ПЧ № 11 НУПБ и АСР филиала "Сибирь"</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ООО "РН-Пожарная безопасность"</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город Нижневартовск, 12 км автодороги Нижневартовск - Мегион,</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ЦПСН-1</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ЦПСН-1 АО "Самотлорнефтегаз" Объекты ООО "ННПО"</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УСН-4/1, УСН-4/2</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58</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23.</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ПЧ № 17 НУПБ и АСР филиала "Сибирь"</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ООО "РН-Пожарная безопасность"</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Самотлорское месторождение, КСП-10</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объекты АО "Самотлорнефтегаз" Самотлорского месторождения</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74</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24.</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ПЧ № 38 НУПБ и АСР филиала "Сибирь"</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ООО "РН-Пожарная безопасность"</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Самотлорское месторождение, ДНС-13</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объекты АО "Самотлорнефтегаз" Самотлорское месторождение</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48</w:t>
            </w:r>
          </w:p>
        </w:tc>
      </w:tr>
      <w:tr w:rsidR="00886E58" w:rsidRPr="00886E58" w:rsidTr="00886E58">
        <w:tc>
          <w:tcPr>
            <w:tcW w:w="553"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25.</w:t>
            </w:r>
          </w:p>
        </w:tc>
        <w:tc>
          <w:tcPr>
            <w:tcW w:w="2879"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ПЧ № 39 НУПБ и АСР филиала "Сибирь"</w:t>
            </w:r>
          </w:p>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ООО "РН-Пожарная безопасность"</w:t>
            </w:r>
          </w:p>
        </w:tc>
        <w:tc>
          <w:tcPr>
            <w:tcW w:w="217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Нижневартовский муниципальный район, Самотлорское месторождение, КСП-3</w:t>
            </w:r>
          </w:p>
        </w:tc>
        <w:tc>
          <w:tcPr>
            <w:tcW w:w="2703" w:type="dxa"/>
            <w:vAlign w:val="center"/>
          </w:tcPr>
          <w:p w:rsidR="00886E58" w:rsidRPr="00886E58" w:rsidRDefault="00886E58" w:rsidP="00886E58">
            <w:pPr>
              <w:pStyle w:val="ConsPlusNormal"/>
              <w:suppressAutoHyphens/>
              <w:jc w:val="center"/>
              <w:rPr>
                <w:rFonts w:ascii="Century Gothic" w:hAnsi="Century Gothic"/>
                <w:sz w:val="18"/>
                <w:szCs w:val="22"/>
                <w:lang w:val="ru-RU"/>
              </w:rPr>
            </w:pPr>
            <w:r w:rsidRPr="00886E58">
              <w:rPr>
                <w:rFonts w:ascii="Century Gothic" w:hAnsi="Century Gothic"/>
                <w:sz w:val="18"/>
                <w:szCs w:val="22"/>
                <w:lang w:val="ru-RU"/>
              </w:rPr>
              <w:t>объекты АО "Самотлорнефтегаз" Самотлорское месторождение</w:t>
            </w:r>
          </w:p>
        </w:tc>
        <w:tc>
          <w:tcPr>
            <w:tcW w:w="1335" w:type="dxa"/>
            <w:vAlign w:val="center"/>
          </w:tcPr>
          <w:p w:rsidR="00886E58" w:rsidRPr="00886E58" w:rsidRDefault="00886E58" w:rsidP="00886E58">
            <w:pPr>
              <w:pStyle w:val="ConsPlusNormal"/>
              <w:suppressAutoHyphens/>
              <w:jc w:val="center"/>
              <w:rPr>
                <w:rFonts w:ascii="Century Gothic" w:hAnsi="Century Gothic"/>
                <w:sz w:val="18"/>
                <w:szCs w:val="22"/>
              </w:rPr>
            </w:pPr>
            <w:r w:rsidRPr="00886E58">
              <w:rPr>
                <w:rFonts w:ascii="Century Gothic" w:hAnsi="Century Gothic"/>
                <w:sz w:val="18"/>
                <w:szCs w:val="22"/>
              </w:rPr>
              <w:t>48</w:t>
            </w:r>
          </w:p>
        </w:tc>
      </w:tr>
    </w:tbl>
    <w:p w:rsidR="00544A3E" w:rsidRDefault="00544A3E" w:rsidP="00544A3E">
      <w:pPr>
        <w:suppressAutoHyphens/>
        <w:spacing w:after="120"/>
        <w:jc w:val="right"/>
        <w:rPr>
          <w:b/>
          <w:sz w:val="22"/>
          <w:lang w:val="x-none"/>
        </w:rPr>
      </w:pPr>
    </w:p>
    <w:p w:rsidR="00544A3E" w:rsidRPr="00544A3E" w:rsidRDefault="00544A3E" w:rsidP="00544A3E">
      <w:pPr>
        <w:suppressAutoHyphens/>
        <w:spacing w:after="120"/>
        <w:jc w:val="right"/>
        <w:rPr>
          <w:b/>
          <w:sz w:val="22"/>
        </w:rPr>
      </w:pPr>
    </w:p>
    <w:p w:rsidR="002F2544" w:rsidRPr="002F2544" w:rsidRDefault="005036F4" w:rsidP="00F30602">
      <w:pPr>
        <w:pStyle w:val="1"/>
        <w:suppressAutoHyphens/>
        <w:ind w:firstLine="567"/>
        <w:rPr>
          <w:rFonts w:ascii="Century Gothic" w:hAnsi="Century Gothic"/>
          <w:sz w:val="24"/>
        </w:rPr>
      </w:pPr>
      <w:bookmarkStart w:id="40" w:name="_Toc214548093"/>
      <w:bookmarkStart w:id="41" w:name="_Toc214548172"/>
      <w:r>
        <w:rPr>
          <w:rFonts w:ascii="Century Gothic" w:hAnsi="Century Gothic"/>
          <w:sz w:val="24"/>
        </w:rPr>
        <w:t>7</w:t>
      </w:r>
      <w:r w:rsidR="00362EA2" w:rsidRPr="00362EA2">
        <w:rPr>
          <w:rFonts w:ascii="Century Gothic" w:hAnsi="Century Gothic"/>
          <w:sz w:val="24"/>
        </w:rPr>
        <w:t>. Особо охраняемые природные территории</w:t>
      </w:r>
      <w:bookmarkEnd w:id="40"/>
      <w:bookmarkEnd w:id="41"/>
    </w:p>
    <w:p w:rsidR="00F85D9D" w:rsidRDefault="00163FB1" w:rsidP="00F85D9D">
      <w:pPr>
        <w:suppressAutoHyphens/>
        <w:ind w:firstLine="567"/>
        <w:jc w:val="both"/>
        <w:rPr>
          <w:sz w:val="22"/>
        </w:rPr>
      </w:pPr>
      <w:r w:rsidRPr="00163FB1">
        <w:rPr>
          <w:sz w:val="22"/>
        </w:rPr>
        <w:t>По данным государственного кадастра особо охраняемых природных территорий регионального значения Ханты-Мансийского автономного округа – Югры (далее – автономный округ, ООПТ) в границах Нижневартовского муниципального района расположены природный парк «Сибирские увалы» и его охранная зона, памятники природы «Ягельный»</w:t>
      </w:r>
      <w:r w:rsidR="00F85D9D">
        <w:rPr>
          <w:sz w:val="22"/>
        </w:rPr>
        <w:t>,</w:t>
      </w:r>
      <w:r w:rsidRPr="00163FB1">
        <w:rPr>
          <w:sz w:val="22"/>
        </w:rPr>
        <w:t xml:space="preserve"> «Ос</w:t>
      </w:r>
      <w:r w:rsidR="00F85D9D">
        <w:rPr>
          <w:sz w:val="22"/>
        </w:rPr>
        <w:t xml:space="preserve">тров Овечий», «Остров Смольный» </w:t>
      </w:r>
      <w:r w:rsidRPr="00163FB1">
        <w:rPr>
          <w:sz w:val="22"/>
        </w:rPr>
        <w:t xml:space="preserve"> </w:t>
      </w:r>
      <w:r w:rsidR="00F85D9D" w:rsidRPr="00163FB1">
        <w:rPr>
          <w:sz w:val="22"/>
        </w:rPr>
        <w:t xml:space="preserve">и </w:t>
      </w:r>
      <w:r w:rsidR="00F85D9D">
        <w:rPr>
          <w:sz w:val="22"/>
        </w:rPr>
        <w:t>их</w:t>
      </w:r>
      <w:r w:rsidR="00F85D9D" w:rsidRPr="00163FB1">
        <w:rPr>
          <w:sz w:val="22"/>
        </w:rPr>
        <w:t xml:space="preserve"> охранн</w:t>
      </w:r>
      <w:r w:rsidR="00F85D9D">
        <w:rPr>
          <w:sz w:val="22"/>
        </w:rPr>
        <w:t>ые зоны</w:t>
      </w:r>
      <w:r w:rsidR="00F85D9D" w:rsidRPr="00163FB1">
        <w:rPr>
          <w:sz w:val="22"/>
        </w:rPr>
        <w:t>,</w:t>
      </w:r>
    </w:p>
    <w:p w:rsidR="00163FB1" w:rsidRPr="00F85D9D" w:rsidRDefault="00F85D9D" w:rsidP="00F85D9D">
      <w:pPr>
        <w:suppressAutoHyphens/>
        <w:ind w:firstLine="567"/>
        <w:jc w:val="both"/>
        <w:rPr>
          <w:sz w:val="22"/>
        </w:rPr>
      </w:pPr>
      <w:bookmarkStart w:id="42" w:name="_GoBack"/>
      <w:bookmarkEnd w:id="42"/>
      <w:r w:rsidRPr="00F85D9D">
        <w:rPr>
          <w:sz w:val="22"/>
        </w:rPr>
        <w:t xml:space="preserve">В соответствии с Планом мероприятий по реализации концепции развития и функционирования системы особо охраняемых природных территорий </w:t>
      </w:r>
      <w:r w:rsidRPr="00F85D9D">
        <w:rPr>
          <w:sz w:val="22"/>
        </w:rPr>
        <w:lastRenderedPageBreak/>
        <w:t>автономного округа на период до 2036 года с целевыми ориентирами до 2050 года, утвержденным постановлением Правительства автономного округа от 12.07.2013 № 245-п «О концепции развития и функционирования системы особо охраняемых природных территорий автономного округа на период до 2036 года с целевыми ориентирами до 2050 года», планируется создание государственных природных заказников регионального значения «Местыгъеганский» и «ВерхнеВахский», памятника природы регионального значения и его охранной зоны «Кулуманский» в период 2030 – 2036 гг.</w:t>
      </w:r>
    </w:p>
    <w:p w:rsidR="006204AC" w:rsidRDefault="005036F4" w:rsidP="00F30602">
      <w:pPr>
        <w:pStyle w:val="1"/>
        <w:suppressAutoHyphens/>
        <w:ind w:firstLine="567"/>
        <w:rPr>
          <w:rFonts w:ascii="Century Gothic" w:hAnsi="Century Gothic"/>
          <w:sz w:val="24"/>
        </w:rPr>
      </w:pPr>
      <w:bookmarkStart w:id="43" w:name="_Toc214548094"/>
      <w:bookmarkStart w:id="44" w:name="_Toc214548173"/>
      <w:r>
        <w:rPr>
          <w:rFonts w:ascii="Century Gothic" w:hAnsi="Century Gothic"/>
          <w:sz w:val="24"/>
        </w:rPr>
        <w:t>8</w:t>
      </w:r>
      <w:r w:rsidR="009D3DF1" w:rsidRPr="009D3DF1">
        <w:rPr>
          <w:rFonts w:ascii="Century Gothic" w:hAnsi="Century Gothic"/>
          <w:sz w:val="24"/>
        </w:rPr>
        <w:t>. Земли государственного лесного фонда</w:t>
      </w:r>
      <w:bookmarkEnd w:id="43"/>
      <w:bookmarkEnd w:id="44"/>
    </w:p>
    <w:p w:rsidR="00163FB1" w:rsidRPr="00163FB1" w:rsidRDefault="00163FB1" w:rsidP="00163FB1">
      <w:pPr>
        <w:suppressAutoHyphens/>
        <w:ind w:firstLine="567"/>
        <w:jc w:val="both"/>
        <w:rPr>
          <w:sz w:val="22"/>
        </w:rPr>
      </w:pPr>
      <w:r w:rsidRPr="00163FB1">
        <w:rPr>
          <w:sz w:val="22"/>
        </w:rPr>
        <w:t>Лесной фонд Нижневартовского района занимает площадь 11,394 млн. га и находится в ведении Территориальных отделов - Аганского, Нижневартовского и Мегионского лесничеств.</w:t>
      </w:r>
    </w:p>
    <w:p w:rsidR="00163FB1" w:rsidRPr="00163FB1" w:rsidRDefault="00163FB1" w:rsidP="00163FB1">
      <w:pPr>
        <w:suppressAutoHyphens/>
        <w:ind w:firstLine="567"/>
        <w:jc w:val="both"/>
        <w:rPr>
          <w:sz w:val="22"/>
        </w:rPr>
      </w:pPr>
      <w:r w:rsidRPr="00163FB1">
        <w:rPr>
          <w:sz w:val="22"/>
        </w:rPr>
        <w:t>Территория района более чем на 75 % покрыта лесами и согласно районированию, включает Надым-Пуровскую, зовско-Енисейскую, Обь-Иртышскую геоботанические провинции. Леса района не отличаются ни высокой продуктивностью, ни высоким биологическим разнообразием.</w:t>
      </w:r>
    </w:p>
    <w:p w:rsidR="00163FB1" w:rsidRPr="00163FB1" w:rsidRDefault="00163FB1" w:rsidP="00163FB1">
      <w:pPr>
        <w:suppressAutoHyphens/>
        <w:ind w:firstLine="567"/>
        <w:jc w:val="both"/>
        <w:rPr>
          <w:sz w:val="22"/>
        </w:rPr>
      </w:pPr>
      <w:r w:rsidRPr="00163FB1">
        <w:rPr>
          <w:sz w:val="22"/>
        </w:rPr>
        <w:t>По целевому назначению леса на территории Нижневартовского района разделены на защитные и эксплуатационные. Резервные леса на территории района отсутствуют. Характеристика лесов представлена в «Концепции пространственного развития Нижневартовского района».</w:t>
      </w:r>
    </w:p>
    <w:p w:rsidR="00163FB1" w:rsidRPr="00163FB1" w:rsidRDefault="00163FB1" w:rsidP="00163FB1">
      <w:pPr>
        <w:suppressAutoHyphens/>
        <w:ind w:firstLine="567"/>
        <w:jc w:val="both"/>
        <w:rPr>
          <w:sz w:val="22"/>
        </w:rPr>
      </w:pPr>
      <w:r w:rsidRPr="00163FB1">
        <w:rPr>
          <w:sz w:val="22"/>
        </w:rPr>
        <w:t>Территория Нижневартовского района расположена в северной и средней подзоне таежных лесов. В подзоне северной тайги редкостойные леса состоят в основном из лиственницы и ели, встречаются кедр и сосна. Широко распространены кустарники: водянка, багульник, голубика, карликовая береза. В подзоне средней тайги преобладают темнохвойные породы деревьев – ель, пихта, кедр. Такой лес называют урманом. Здесь обильно растут брусника и черника.</w:t>
      </w:r>
    </w:p>
    <w:p w:rsidR="00163FB1" w:rsidRPr="00163FB1" w:rsidRDefault="00163FB1" w:rsidP="00163FB1">
      <w:pPr>
        <w:suppressAutoHyphens/>
        <w:ind w:firstLine="567"/>
        <w:jc w:val="both"/>
        <w:rPr>
          <w:sz w:val="22"/>
        </w:rPr>
      </w:pPr>
      <w:r w:rsidRPr="00163FB1">
        <w:rPr>
          <w:sz w:val="22"/>
        </w:rPr>
        <w:t>Среди лесных формаций по площади доминируют сосняки. Кедровые леса занимают менее четверти покрытой лесом площади. Треть площади занята мелколиственными лесами. Более половины из них с подростом или вторым ярусом из темнохвойных пород - ели, пихты и кедра.</w:t>
      </w:r>
    </w:p>
    <w:p w:rsidR="00163FB1" w:rsidRPr="00163FB1" w:rsidRDefault="00163FB1" w:rsidP="00163FB1">
      <w:pPr>
        <w:suppressAutoHyphens/>
        <w:ind w:firstLine="567"/>
        <w:jc w:val="both"/>
        <w:rPr>
          <w:sz w:val="22"/>
        </w:rPr>
      </w:pPr>
      <w:r w:rsidRPr="00163FB1">
        <w:rPr>
          <w:sz w:val="22"/>
        </w:rPr>
        <w:t>Основные группы типов леса в сосновой формации: сосняки долгомошные, сосняки зеленомошно-брусничные и сосняки сфагновые; в кедровой формации - кедровники зеленомошно-брусничные, кедровники зеленомошные, кедровники травяно-болотные.</w:t>
      </w:r>
    </w:p>
    <w:p w:rsidR="00163FB1" w:rsidRPr="00163FB1" w:rsidRDefault="00163FB1" w:rsidP="00163FB1">
      <w:pPr>
        <w:suppressAutoHyphens/>
        <w:ind w:firstLine="567"/>
        <w:jc w:val="both"/>
        <w:rPr>
          <w:sz w:val="22"/>
        </w:rPr>
      </w:pPr>
      <w:r w:rsidRPr="00163FB1">
        <w:rPr>
          <w:sz w:val="22"/>
        </w:rPr>
        <w:t>Значимость лесосырьевых ресурсов Нижневартовского района в потенциале развития лесопромышленного комплекса Ханты-Мансийского автономного округа - Югры определяется фактором наличия сырья. В большинстве своем лесной фонд не пригоден для изготовления строительного материала, может быть использован в целлюлозно-перерабатывающем производстве. При освоении нефтяных месторождений подъездные дороги к ним и сами площадки нефтедобычи укладывались спелой древесиной, что существенно снизило долю качественной древесины в центральной части района.</w:t>
      </w:r>
    </w:p>
    <w:p w:rsidR="00163FB1" w:rsidRPr="00163FB1" w:rsidRDefault="00163FB1" w:rsidP="00163FB1">
      <w:pPr>
        <w:suppressAutoHyphens/>
        <w:ind w:firstLine="567"/>
        <w:jc w:val="both"/>
        <w:rPr>
          <w:sz w:val="22"/>
        </w:rPr>
      </w:pPr>
      <w:r w:rsidRPr="00163FB1">
        <w:rPr>
          <w:sz w:val="22"/>
        </w:rPr>
        <w:lastRenderedPageBreak/>
        <w:t>К наиболее возвышенным участкам водоразделов, так называемым «материкам», сложенным суглинками или глинами, приурочено развитие коренных елово-кедровых лесов. В напочвенном покрове этих лесов часто господствуют зеленые бореальные мхи, а в травяно-кустарничковом ярусе нередко обильна брусника, а также — черника. Но коренных елово-кедровых лесов сохранилось немного, в виду часто повторяющихся пожаров, и располагаются они разобщенными массивами среди вторичных темнохвойно-сосновых и темнохвойно-мелколиственных лесов с кустарничково-травяно-зеленомошным покровом.</w:t>
      </w:r>
    </w:p>
    <w:p w:rsidR="00163FB1" w:rsidRPr="00163FB1" w:rsidRDefault="00163FB1" w:rsidP="00163FB1">
      <w:pPr>
        <w:suppressAutoHyphens/>
        <w:ind w:firstLine="567"/>
        <w:jc w:val="both"/>
        <w:rPr>
          <w:sz w:val="22"/>
        </w:rPr>
      </w:pPr>
      <w:r w:rsidRPr="00163FB1">
        <w:rPr>
          <w:sz w:val="22"/>
        </w:rPr>
        <w:t>На пониженных участках, недостаточно дренированных, широко распространены лиственнично-елово-кедровые, долгомошные и сфагновые леса. На подзолисто-болотных и торфяно-болотных почвах, формирующихся в условиях плохого дренажа, произрастают сосновые сфагновые леса. Деревья угнетенные, низкобонитетные, в нижних ярусах преобладают сфагновые мхи, багульник, Кассандра.</w:t>
      </w:r>
    </w:p>
    <w:p w:rsidR="00163FB1" w:rsidRPr="00163FB1" w:rsidRDefault="00163FB1" w:rsidP="00163FB1">
      <w:pPr>
        <w:suppressAutoHyphens/>
        <w:ind w:firstLine="567"/>
        <w:jc w:val="both"/>
        <w:rPr>
          <w:sz w:val="22"/>
        </w:rPr>
      </w:pPr>
      <w:r w:rsidRPr="00163FB1">
        <w:rPr>
          <w:sz w:val="22"/>
        </w:rPr>
        <w:t>Широко распространены заболоченные леса: долгомошные и сфагновые, в долинах малых рек и ручьев - травяно-болотные. На обширных недренированных междуречьях ландшафты лесного типа не формируются и уступают место грядово-мочажинным и озерково-грядово-мочажинным сфагново-кустарничковым болотам. Лесные ландшафты и сопряженные с ними в разных соотношениях болотные ландшафты образуют единую лесоболотную систему с массой озер.</w:t>
      </w:r>
    </w:p>
    <w:p w:rsidR="007F3DB2" w:rsidRDefault="007F3DB2" w:rsidP="00F30602">
      <w:pPr>
        <w:suppressAutoHyphens/>
        <w:jc w:val="both"/>
        <w:rPr>
          <w:sz w:val="22"/>
        </w:rPr>
      </w:pPr>
    </w:p>
    <w:p w:rsidR="00F4188F" w:rsidRDefault="005036F4" w:rsidP="00F30602">
      <w:pPr>
        <w:pStyle w:val="1"/>
        <w:suppressAutoHyphens/>
        <w:ind w:firstLine="567"/>
        <w:rPr>
          <w:rFonts w:ascii="Century Gothic" w:hAnsi="Century Gothic"/>
          <w:sz w:val="24"/>
        </w:rPr>
      </w:pPr>
      <w:bookmarkStart w:id="45" w:name="_Toc214548095"/>
      <w:bookmarkStart w:id="46" w:name="_Toc214548174"/>
      <w:r>
        <w:rPr>
          <w:rFonts w:ascii="Century Gothic" w:hAnsi="Century Gothic"/>
          <w:sz w:val="24"/>
        </w:rPr>
        <w:t>9</w:t>
      </w:r>
      <w:r w:rsidR="00F4188F" w:rsidRPr="00F4188F">
        <w:rPr>
          <w:rFonts w:ascii="Century Gothic" w:hAnsi="Century Gothic"/>
          <w:sz w:val="24"/>
        </w:rPr>
        <w:t>. Зоны с особыми условиями использования территории</w:t>
      </w:r>
      <w:bookmarkEnd w:id="45"/>
      <w:bookmarkEnd w:id="46"/>
    </w:p>
    <w:p w:rsidR="00163FB1" w:rsidRPr="00163FB1" w:rsidRDefault="00163FB1" w:rsidP="00163FB1">
      <w:pPr>
        <w:suppressAutoHyphens/>
        <w:ind w:firstLine="567"/>
        <w:jc w:val="both"/>
        <w:rPr>
          <w:sz w:val="22"/>
        </w:rPr>
      </w:pPr>
      <w:r w:rsidRPr="00163FB1">
        <w:rPr>
          <w:sz w:val="22"/>
        </w:rPr>
        <w:t>Основными мероприятиями по охране окружающей среды и поддержанию благоприятной санитарно-эпидемиологической обстановки в условиях градостроительного развития, является установление зон с особыми условиями использования территорий.</w:t>
      </w:r>
    </w:p>
    <w:p w:rsidR="00163FB1" w:rsidRPr="00163FB1" w:rsidRDefault="00163FB1" w:rsidP="00163FB1">
      <w:pPr>
        <w:suppressAutoHyphens/>
        <w:ind w:firstLine="567"/>
        <w:jc w:val="both"/>
        <w:rPr>
          <w:sz w:val="22"/>
        </w:rPr>
      </w:pPr>
      <w:r w:rsidRPr="00163FB1">
        <w:rPr>
          <w:sz w:val="22"/>
        </w:rPr>
        <w:t>Наличие тех или иных зон с особыми условиями использования территорий определяет систему градостроительных ограничений, от которых во многом зависят планировочная структура, условия развития селитебных территорий или промышленных зон.</w:t>
      </w:r>
    </w:p>
    <w:p w:rsidR="00163FB1" w:rsidRPr="00163FB1" w:rsidRDefault="00163FB1" w:rsidP="00163FB1">
      <w:pPr>
        <w:suppressAutoHyphens/>
        <w:ind w:firstLine="567"/>
        <w:jc w:val="both"/>
        <w:rPr>
          <w:sz w:val="22"/>
        </w:rPr>
      </w:pPr>
      <w:r w:rsidRPr="00163FB1">
        <w:rPr>
          <w:sz w:val="22"/>
        </w:rPr>
        <w:t>На территории Нижневартовского района зоны с особыми условиями использования территорий представлены:</w:t>
      </w:r>
    </w:p>
    <w:p w:rsidR="00163FB1" w:rsidRPr="00163FB1" w:rsidRDefault="00163FB1" w:rsidP="00E6768A">
      <w:pPr>
        <w:pStyle w:val="af1"/>
        <w:numPr>
          <w:ilvl w:val="0"/>
          <w:numId w:val="21"/>
        </w:numPr>
        <w:suppressAutoHyphens/>
        <w:jc w:val="both"/>
        <w:rPr>
          <w:sz w:val="22"/>
        </w:rPr>
      </w:pPr>
      <w:r w:rsidRPr="00163FB1">
        <w:rPr>
          <w:sz w:val="22"/>
        </w:rPr>
        <w:t xml:space="preserve">санитарно-защитными зонами (СЗЗ) предприятий, сооружений и иных объектов; </w:t>
      </w:r>
    </w:p>
    <w:p w:rsidR="00163FB1" w:rsidRPr="00163FB1" w:rsidRDefault="00163FB1" w:rsidP="00E6768A">
      <w:pPr>
        <w:pStyle w:val="af1"/>
        <w:numPr>
          <w:ilvl w:val="0"/>
          <w:numId w:val="21"/>
        </w:numPr>
        <w:suppressAutoHyphens/>
        <w:jc w:val="both"/>
        <w:rPr>
          <w:sz w:val="22"/>
        </w:rPr>
      </w:pPr>
      <w:r w:rsidRPr="00163FB1">
        <w:rPr>
          <w:sz w:val="22"/>
        </w:rPr>
        <w:t xml:space="preserve">водоохранными зонами и прибрежными защитными полосами; </w:t>
      </w:r>
    </w:p>
    <w:p w:rsidR="00163FB1" w:rsidRPr="00163FB1" w:rsidRDefault="00163FB1" w:rsidP="00E6768A">
      <w:pPr>
        <w:pStyle w:val="af1"/>
        <w:numPr>
          <w:ilvl w:val="0"/>
          <w:numId w:val="21"/>
        </w:numPr>
        <w:suppressAutoHyphens/>
        <w:jc w:val="both"/>
        <w:rPr>
          <w:sz w:val="22"/>
        </w:rPr>
      </w:pPr>
      <w:r w:rsidRPr="00163FB1">
        <w:rPr>
          <w:sz w:val="22"/>
        </w:rPr>
        <w:t>зонами санитарной охраны источников водоснабжения и водопроводов питьевого назначения;</w:t>
      </w:r>
    </w:p>
    <w:p w:rsidR="00163FB1" w:rsidRPr="00163FB1" w:rsidRDefault="00163FB1" w:rsidP="00E6768A">
      <w:pPr>
        <w:pStyle w:val="af1"/>
        <w:numPr>
          <w:ilvl w:val="0"/>
          <w:numId w:val="21"/>
        </w:numPr>
        <w:suppressAutoHyphens/>
        <w:jc w:val="both"/>
        <w:rPr>
          <w:sz w:val="22"/>
        </w:rPr>
      </w:pPr>
      <w:r w:rsidRPr="00163FB1">
        <w:rPr>
          <w:sz w:val="22"/>
        </w:rPr>
        <w:t>береговыми полосами водных объектов;</w:t>
      </w:r>
    </w:p>
    <w:p w:rsidR="00163FB1" w:rsidRPr="00163FB1" w:rsidRDefault="00163FB1" w:rsidP="00E6768A">
      <w:pPr>
        <w:pStyle w:val="af1"/>
        <w:numPr>
          <w:ilvl w:val="0"/>
          <w:numId w:val="21"/>
        </w:numPr>
        <w:suppressAutoHyphens/>
        <w:jc w:val="both"/>
        <w:rPr>
          <w:sz w:val="22"/>
        </w:rPr>
      </w:pPr>
      <w:r w:rsidRPr="00163FB1">
        <w:rPr>
          <w:sz w:val="22"/>
        </w:rPr>
        <w:t>санитарно-защитными зонами, охранными зонами и санитарными разрывами транспортной и инженерной инфраструктуры;</w:t>
      </w:r>
    </w:p>
    <w:p w:rsidR="00163FB1" w:rsidRDefault="00163FB1" w:rsidP="00E6768A">
      <w:pPr>
        <w:pStyle w:val="af1"/>
        <w:numPr>
          <w:ilvl w:val="0"/>
          <w:numId w:val="21"/>
        </w:numPr>
        <w:suppressAutoHyphens/>
        <w:jc w:val="both"/>
        <w:rPr>
          <w:sz w:val="22"/>
        </w:rPr>
      </w:pPr>
      <w:r w:rsidRPr="00163FB1">
        <w:rPr>
          <w:sz w:val="22"/>
        </w:rPr>
        <w:t>придорожными полосами автомобильных дорог.</w:t>
      </w:r>
    </w:p>
    <w:p w:rsidR="00163FB1" w:rsidRPr="00163FB1" w:rsidRDefault="00163FB1" w:rsidP="00163FB1">
      <w:pPr>
        <w:pStyle w:val="af1"/>
        <w:suppressAutoHyphens/>
        <w:ind w:left="1287"/>
        <w:jc w:val="both"/>
        <w:rPr>
          <w:sz w:val="22"/>
        </w:rPr>
      </w:pPr>
    </w:p>
    <w:p w:rsidR="00163FB1" w:rsidRPr="00163FB1" w:rsidRDefault="00163FB1" w:rsidP="00163FB1">
      <w:pPr>
        <w:pStyle w:val="af7"/>
        <w:suppressAutoHyphens/>
        <w:jc w:val="right"/>
        <w:rPr>
          <w:rFonts w:ascii="Century Gothic" w:hAnsi="Century Gothic"/>
        </w:rPr>
      </w:pPr>
      <w:r w:rsidRPr="00163FB1">
        <w:rPr>
          <w:rFonts w:ascii="Century Gothic" w:hAnsi="Century Gothic"/>
        </w:rPr>
        <w:t xml:space="preserve">Таблица </w:t>
      </w:r>
      <w:r w:rsidRPr="00163FB1">
        <w:rPr>
          <w:rFonts w:ascii="Century Gothic" w:hAnsi="Century Gothic"/>
          <w:noProof/>
        </w:rPr>
        <w:t>9</w:t>
      </w:r>
      <w:r w:rsidRPr="00163FB1">
        <w:rPr>
          <w:rFonts w:ascii="Century Gothic" w:hAnsi="Century Gothic"/>
        </w:rPr>
        <w:t>– Зоны с особыми условиями использования территорий Нижневартовского района</w:t>
      </w:r>
    </w:p>
    <w:tbl>
      <w:tblPr>
        <w:tblW w:w="0" w:type="auto"/>
        <w:jc w:val="center"/>
        <w:tblLook w:val="0000" w:firstRow="0" w:lastRow="0" w:firstColumn="0" w:lastColumn="0" w:noHBand="0" w:noVBand="0"/>
      </w:tblPr>
      <w:tblGrid>
        <w:gridCol w:w="895"/>
        <w:gridCol w:w="5771"/>
        <w:gridCol w:w="2680"/>
      </w:tblGrid>
      <w:tr w:rsidR="00163FB1" w:rsidRPr="00163FB1" w:rsidTr="00E86369">
        <w:trPr>
          <w:trHeight w:val="20"/>
          <w:tblHeader/>
          <w:jc w:val="center"/>
        </w:trPr>
        <w:tc>
          <w:tcPr>
            <w:tcW w:w="895" w:type="dxa"/>
            <w:tcBorders>
              <w:top w:val="single" w:sz="4" w:space="0" w:color="000000"/>
              <w:left w:val="single" w:sz="4" w:space="0" w:color="000000"/>
              <w:bottom w:val="single" w:sz="4" w:space="0" w:color="000000"/>
            </w:tcBorders>
          </w:tcPr>
          <w:p w:rsidR="00163FB1" w:rsidRPr="00163FB1" w:rsidRDefault="00163FB1" w:rsidP="00565B54">
            <w:pPr>
              <w:pStyle w:val="af5"/>
              <w:rPr>
                <w:rFonts w:ascii="Century Gothic" w:hAnsi="Century Gothic" w:cs="Tahoma"/>
                <w:sz w:val="18"/>
                <w:szCs w:val="20"/>
              </w:rPr>
            </w:pPr>
            <w:r w:rsidRPr="00163FB1">
              <w:rPr>
                <w:rFonts w:ascii="Century Gothic" w:hAnsi="Century Gothic" w:cs="Tahoma"/>
                <w:sz w:val="18"/>
                <w:szCs w:val="20"/>
              </w:rPr>
              <w:t>№ п/п</w:t>
            </w: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5"/>
              <w:rPr>
                <w:rFonts w:ascii="Century Gothic" w:hAnsi="Century Gothic" w:cs="Tahoma"/>
                <w:sz w:val="18"/>
                <w:szCs w:val="20"/>
              </w:rPr>
            </w:pPr>
            <w:r w:rsidRPr="00163FB1">
              <w:rPr>
                <w:rFonts w:ascii="Century Gothic" w:hAnsi="Century Gothic" w:cs="Tahoma"/>
                <w:sz w:val="18"/>
                <w:szCs w:val="20"/>
              </w:rPr>
              <w:t>Назначение объекта</w:t>
            </w:r>
          </w:p>
        </w:tc>
        <w:tc>
          <w:tcPr>
            <w:tcW w:w="2680" w:type="dxa"/>
            <w:tcBorders>
              <w:top w:val="single" w:sz="4" w:space="0" w:color="000000"/>
              <w:left w:val="single" w:sz="4" w:space="0" w:color="000000"/>
              <w:bottom w:val="single" w:sz="4" w:space="0" w:color="000000"/>
              <w:right w:val="single" w:sz="4" w:space="0" w:color="000000"/>
            </w:tcBorders>
          </w:tcPr>
          <w:p w:rsidR="00163FB1" w:rsidRPr="00163FB1" w:rsidRDefault="00163FB1" w:rsidP="00565B54">
            <w:pPr>
              <w:pStyle w:val="af5"/>
              <w:rPr>
                <w:rFonts w:ascii="Century Gothic" w:hAnsi="Century Gothic" w:cs="Tahoma"/>
                <w:sz w:val="18"/>
                <w:szCs w:val="20"/>
              </w:rPr>
            </w:pPr>
            <w:r w:rsidRPr="00163FB1">
              <w:rPr>
                <w:rFonts w:ascii="Century Gothic" w:hAnsi="Century Gothic" w:cs="Tahoma"/>
                <w:sz w:val="18"/>
                <w:szCs w:val="20"/>
              </w:rPr>
              <w:t>Размер ограничений, м</w:t>
            </w:r>
          </w:p>
        </w:tc>
      </w:tr>
      <w:tr w:rsidR="00163FB1" w:rsidRPr="00163FB1" w:rsidTr="00E86369">
        <w:trPr>
          <w:trHeight w:val="20"/>
          <w:jc w:val="center"/>
        </w:trPr>
        <w:tc>
          <w:tcPr>
            <w:tcW w:w="9346" w:type="dxa"/>
            <w:gridSpan w:val="3"/>
            <w:tcBorders>
              <w:top w:val="single" w:sz="4" w:space="0" w:color="000000"/>
              <w:left w:val="single" w:sz="4" w:space="0" w:color="000000"/>
              <w:bottom w:val="single" w:sz="4" w:space="0" w:color="000000"/>
              <w:right w:val="single" w:sz="4" w:space="0" w:color="000000"/>
            </w:tcBorders>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i/>
                <w:sz w:val="18"/>
                <w:szCs w:val="20"/>
              </w:rPr>
              <w:t>Санитарно-защитные зоны</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jc w:val="left"/>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Полигон промышленных отходов и ТКО ТПП «Покачевнефтегаз»</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Нефтехранилище (резервуарный парк)</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Полигон ТБО и промышленных отходов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Полигон по захоронению промышленных и бытовых отходов на Хохряковском месторождении</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Полигон промышленных отходов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Полигон размещения и переработки отходов производства и потребления на Бахиловском месторождении</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Полигон размещения твердых бытовых и производственных отходов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Полигон ТБО и промышленных отходов на Кирско-Коттынском месторождении</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Полигон хранения и утилизации нефтешламов на Ван-Еганском месторождении нефти</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Скотомогильник</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Полигон твердых бытовых отходов Западно-Полуденного месторождения</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Площадки временного накопления отходов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Организация производственных площадок по переработке и утилизации промышленных отходов III-IV класса опасности, за исключением ТКО</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E86369" w:rsidP="00565B54">
            <w:pPr>
              <w:autoSpaceDE w:val="0"/>
              <w:autoSpaceDN w:val="0"/>
              <w:adjustRightInd w:val="0"/>
              <w:spacing w:after="0" w:line="240" w:lineRule="auto"/>
              <w:rPr>
                <w:rFonts w:cs="Tahoma"/>
                <w:sz w:val="18"/>
                <w:szCs w:val="20"/>
              </w:rPr>
            </w:pPr>
            <w:r w:rsidRPr="00E86369">
              <w:rPr>
                <w:rFonts w:cs="Tahoma"/>
                <w:sz w:val="18"/>
                <w:szCs w:val="20"/>
              </w:rPr>
              <w:t>Комплексный межмуниципальный полигон твердых коммунальных отходов для городов Нижневартовска и Мегиона, поселений Нижневартовского района Ханты-Мансийского автономного округа – Югры</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autoSpaceDE w:val="0"/>
              <w:autoSpaceDN w:val="0"/>
              <w:adjustRightInd w:val="0"/>
              <w:spacing w:after="0" w:line="240" w:lineRule="auto"/>
              <w:rPr>
                <w:rFonts w:cs="Tahoma"/>
                <w:sz w:val="18"/>
                <w:szCs w:val="20"/>
              </w:rPr>
            </w:pPr>
            <w:r w:rsidRPr="00163FB1">
              <w:rPr>
                <w:rFonts w:cs="Tahoma"/>
                <w:sz w:val="18"/>
                <w:szCs w:val="20"/>
              </w:rPr>
              <w:t>Полигоны ТБО</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Полигон ТБО Вахского месторождения</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Нижневартовская ГРЭС</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Полигон твердых бытовых отходов в районе ДНС-32 Самотлорского месторождения</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Полигон твердых бытовых отходов и промышленных отходов на Аганском месторождении</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Установка по сжиганию ТБО</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i/>
                <w:sz w:val="18"/>
                <w:szCs w:val="20"/>
              </w:rPr>
            </w:pPr>
            <w:r w:rsidRPr="00163FB1">
              <w:rPr>
                <w:rFonts w:ascii="Century Gothic" w:hAnsi="Century Gothic" w:cs="Tahoma"/>
                <w:sz w:val="18"/>
                <w:szCs w:val="20"/>
              </w:rPr>
              <w:t>Газораспределительные станции</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lang w:val="en-US"/>
              </w:rPr>
            </w:pPr>
            <w:r w:rsidRPr="00163FB1">
              <w:rPr>
                <w:rFonts w:ascii="Century Gothic" w:hAnsi="Century Gothic" w:cs="Tahoma"/>
                <w:sz w:val="18"/>
                <w:szCs w:val="20"/>
                <w:lang w:val="en-US"/>
              </w:rPr>
              <w:t>300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 xml:space="preserve">Нефтяные скважины </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lang w:val="en-US"/>
              </w:rPr>
            </w:pPr>
            <w:r w:rsidRPr="00163FB1">
              <w:rPr>
                <w:rFonts w:ascii="Century Gothic" w:hAnsi="Century Gothic" w:cs="Tahoma"/>
                <w:sz w:val="18"/>
                <w:szCs w:val="20"/>
              </w:rPr>
              <w:t>300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Излучинский Пивоваренный Завод, ООО «РАНиК»</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300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Предприятие по заготовке и переработке древесины</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lang w:val="en-US"/>
              </w:rPr>
              <w:t>300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Реконструкция овощехранилища под цех вяления</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lang w:val="en-US"/>
              </w:rPr>
              <w:t>300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Консервный цех</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lang w:val="en-US"/>
              </w:rPr>
              <w:t>300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Вертикально интегрированный комплекс по заготовке и глубокой переработке древесины</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lang w:val="en-US"/>
              </w:rPr>
              <w:t>300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Строительство столярного цеха, ленточной пилорамы, бокса под лесозаготовительную технику, приобретение оборудования для производства пеллет</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300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Строительство животноводческого помещения на 1000 голов свиней</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Коровник на 150 голов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300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Строительство завода по выпуску плит МДФ и деревянных домов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300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Строительство коровника на 100 голов, сенохранилище, бойни и цеха переработки</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300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Автостанция</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Тепличное хозяйство</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lang w:val="en-US"/>
              </w:rPr>
            </w:pPr>
            <w:r w:rsidRPr="00163FB1">
              <w:rPr>
                <w:rFonts w:ascii="Century Gothic" w:hAnsi="Century Gothic" w:cs="Tahoma"/>
                <w:sz w:val="18"/>
                <w:szCs w:val="20"/>
              </w:rPr>
              <w:t>100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Организация лесозаготовительного производства</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Размещение пилорамы и столярного цеха</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 xml:space="preserve">Железная дорога </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Коровник на 25 голов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Молочная ферма</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Животноводческий комплекс</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Звероферма; Ферма по разведению ценных пород пушных животных; Звероводческая ферма</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Строительство цеха по переработке молока</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Цех по переработке молока; Предприятие по сбору и переработке дикоросов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Предприятие по заготовке и переработке древесины</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Заготовительно-складской пункт по приемке и первичной переработке продукции охотпромысла, оленины и дикоросов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Заготовительно-складской пункт по приемке и первичной переработке оленины и дикоросов; Пункт по сбору и переработке дикоросов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Заготовительно-складской пункт по приемке и первичной переработке оленины и дикоросов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Заготовительно-складской пункт по приёмке и первичной переработке продукции</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Заготовительно-складской пункт по приемке и первичной переработке оленины и дикоросов; Пекарня</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Предприятие по сбору и переработке дикоросов; Предприятие по заготовке дикоросов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Предприятие по сбору и переработке дикоросов; Предприятие по производству продукции из картофеля</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Автомобильная газозаправочная станция</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lang w:val="en-US"/>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Станции технического обслуживания</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Станция автозаправочная</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lang w:val="en-US"/>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8"/>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 xml:space="preserve">Кладбище </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9346" w:type="dxa"/>
            <w:gridSpan w:val="3"/>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i/>
                <w:sz w:val="18"/>
                <w:szCs w:val="20"/>
              </w:rPr>
              <w:t>Санитарные разрывы</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9"/>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Магистральный продуктопровод</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9"/>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Пункты подготовки нефти (ППН)</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9"/>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2"/>
              <w:ind w:firstLine="0"/>
              <w:rPr>
                <w:rFonts w:ascii="Century Gothic" w:hAnsi="Century Gothic" w:cs="Tahoma"/>
                <w:sz w:val="18"/>
                <w:szCs w:val="20"/>
              </w:rPr>
            </w:pPr>
            <w:r w:rsidRPr="00163FB1">
              <w:rPr>
                <w:rFonts w:ascii="Century Gothic" w:hAnsi="Century Gothic" w:cs="Tahoma"/>
                <w:sz w:val="18"/>
                <w:szCs w:val="20"/>
              </w:rPr>
              <w:t>Компрессорная станция (КС), компрессорный цех (КЦ)</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700; 500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9"/>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2"/>
              <w:ind w:firstLine="0"/>
              <w:rPr>
                <w:rFonts w:ascii="Century Gothic" w:hAnsi="Century Gothic" w:cs="Tahoma"/>
                <w:i/>
                <w:sz w:val="18"/>
                <w:szCs w:val="20"/>
              </w:rPr>
            </w:pPr>
            <w:r w:rsidRPr="00163FB1">
              <w:rPr>
                <w:rFonts w:ascii="Century Gothic" w:hAnsi="Century Gothic" w:cs="Tahoma"/>
                <w:sz w:val="18"/>
                <w:szCs w:val="20"/>
              </w:rPr>
              <w:t>Магистральный</w:t>
            </w:r>
            <w:r w:rsidRPr="00163FB1">
              <w:rPr>
                <w:rFonts w:ascii="Century Gothic" w:hAnsi="Century Gothic" w:cs="Tahoma"/>
                <w:i/>
                <w:sz w:val="18"/>
                <w:szCs w:val="20"/>
              </w:rPr>
              <w:t xml:space="preserve"> </w:t>
            </w:r>
            <w:r w:rsidRPr="00163FB1">
              <w:rPr>
                <w:rFonts w:ascii="Century Gothic" w:hAnsi="Century Gothic" w:cs="Tahoma"/>
                <w:sz w:val="18"/>
                <w:szCs w:val="20"/>
              </w:rPr>
              <w:t>нефтепровод</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200; 150; 100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9"/>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i/>
                <w:sz w:val="18"/>
                <w:szCs w:val="20"/>
              </w:rPr>
            </w:pPr>
            <w:r w:rsidRPr="00163FB1">
              <w:rPr>
                <w:rFonts w:ascii="Century Gothic" w:hAnsi="Century Gothic" w:cs="Tahoma"/>
                <w:sz w:val="18"/>
                <w:szCs w:val="20"/>
              </w:rPr>
              <w:t xml:space="preserve">Магистральный газопровод </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350; 300; 200; 150; 100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9"/>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Дожимные насосные станции (ДНС)</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19"/>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Промежуточные (дожимные) перекачивающие станции (ППС)</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w:t>
            </w:r>
          </w:p>
        </w:tc>
      </w:tr>
      <w:tr w:rsidR="00163FB1" w:rsidRPr="00163FB1" w:rsidTr="00E86369">
        <w:trPr>
          <w:trHeight w:val="20"/>
          <w:jc w:val="center"/>
        </w:trPr>
        <w:tc>
          <w:tcPr>
            <w:tcW w:w="9346" w:type="dxa"/>
            <w:gridSpan w:val="3"/>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i/>
                <w:sz w:val="18"/>
                <w:szCs w:val="20"/>
              </w:rPr>
            </w:pPr>
            <w:r w:rsidRPr="00163FB1">
              <w:rPr>
                <w:rFonts w:ascii="Century Gothic" w:hAnsi="Century Gothic" w:cs="Tahoma"/>
                <w:i/>
                <w:sz w:val="18"/>
                <w:szCs w:val="20"/>
              </w:rPr>
              <w:t xml:space="preserve">Охранные зоны </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Метеостанции</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200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Газораспределительные станции</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vAlign w:val="center"/>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Пункты подготовки нефти (ППН)</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Магистральный продуктопровод</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Дожимные насосные станции (ДНС)</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Промежуточные (дожимные) перекачивающие станции (ППС)</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Компрессорная станция (КС), компрессорный цех (КЦ)</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Нефтепровод подводящий (промысловый)</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25</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Линии электропередачи 500 кВ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lang w:val="en-US"/>
              </w:rPr>
            </w:pPr>
            <w:r w:rsidRPr="00163FB1">
              <w:rPr>
                <w:rFonts w:ascii="Century Gothic" w:hAnsi="Century Gothic" w:cs="Tahoma"/>
                <w:sz w:val="18"/>
                <w:szCs w:val="20"/>
              </w:rPr>
              <w:t>30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Понизительные подстанции 500 кВ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30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Магистральный газопровод</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lang w:val="en-US"/>
              </w:rPr>
            </w:pPr>
            <w:r w:rsidRPr="00163FB1">
              <w:rPr>
                <w:rFonts w:ascii="Century Gothic" w:hAnsi="Century Gothic" w:cs="Tahoma"/>
                <w:sz w:val="18"/>
                <w:szCs w:val="20"/>
              </w:rPr>
              <w:t>25</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Магистральный нефтепровод</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25</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Линии электропередачи 220 кВ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lang w:val="en-US"/>
              </w:rPr>
            </w:pPr>
            <w:r w:rsidRPr="00163FB1">
              <w:rPr>
                <w:rFonts w:ascii="Century Gothic" w:hAnsi="Century Gothic" w:cs="Tahoma"/>
                <w:sz w:val="18"/>
                <w:szCs w:val="20"/>
              </w:rPr>
              <w:t>25</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Понизительные подстанции 220 кВ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20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Линии электропередачи 110 кВ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lang w:val="en-US"/>
              </w:rPr>
            </w:pPr>
            <w:r w:rsidRPr="00163FB1">
              <w:rPr>
                <w:rFonts w:ascii="Century Gothic" w:hAnsi="Century Gothic" w:cs="Tahoma"/>
                <w:sz w:val="18"/>
                <w:szCs w:val="20"/>
              </w:rPr>
              <w:t>20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Понизительные подстанции 110 кВ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20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Линии электропередачи 35 кВ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lang w:val="en-US"/>
              </w:rPr>
            </w:pPr>
            <w:r w:rsidRPr="00163FB1">
              <w:rPr>
                <w:rFonts w:ascii="Century Gothic" w:hAnsi="Century Gothic" w:cs="Tahoma"/>
                <w:sz w:val="18"/>
                <w:szCs w:val="20"/>
              </w:rPr>
              <w:t>15</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Понизительные подстанции 35 кВ</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15</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Газопроводы распределительные высокого давления</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3;2</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E6768A">
            <w:pPr>
              <w:pStyle w:val="af6"/>
              <w:numPr>
                <w:ilvl w:val="0"/>
                <w:numId w:val="20"/>
              </w:numPr>
              <w:ind w:left="0" w:firstLine="0"/>
              <w:rPr>
                <w:rFonts w:ascii="Century Gothic" w:hAnsi="Century Gothic" w:cs="Tahoma"/>
                <w:sz w:val="18"/>
                <w:szCs w:val="20"/>
              </w:rPr>
            </w:pP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 xml:space="preserve">Линии связи </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2</w:t>
            </w:r>
          </w:p>
        </w:tc>
      </w:tr>
      <w:tr w:rsidR="00163FB1" w:rsidRPr="00163FB1" w:rsidTr="00E86369">
        <w:trPr>
          <w:trHeight w:val="20"/>
          <w:jc w:val="center"/>
        </w:trPr>
        <w:tc>
          <w:tcPr>
            <w:tcW w:w="9346" w:type="dxa"/>
            <w:gridSpan w:val="3"/>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lang w:val="en-US"/>
              </w:rPr>
            </w:pPr>
            <w:r w:rsidRPr="00163FB1">
              <w:rPr>
                <w:rFonts w:ascii="Century Gothic" w:hAnsi="Century Gothic" w:cs="Tahoma"/>
                <w:i/>
                <w:sz w:val="18"/>
                <w:szCs w:val="20"/>
              </w:rPr>
              <w:t>Придорожные полосы автомобильных дорог</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w:t>
            </w: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 xml:space="preserve">Автомобильная дорога </w:t>
            </w:r>
            <w:r w:rsidRPr="00163FB1">
              <w:rPr>
                <w:rFonts w:ascii="Century Gothic" w:hAnsi="Century Gothic" w:cs="Tahoma"/>
                <w:sz w:val="18"/>
                <w:szCs w:val="20"/>
                <w:lang w:val="en-US"/>
              </w:rPr>
              <w:t>I</w:t>
            </w:r>
            <w:r w:rsidRPr="00163FB1">
              <w:rPr>
                <w:rFonts w:ascii="Century Gothic" w:hAnsi="Century Gothic" w:cs="Tahoma"/>
                <w:sz w:val="18"/>
                <w:szCs w:val="20"/>
              </w:rPr>
              <w:t xml:space="preserve">Б, </w:t>
            </w:r>
            <w:r w:rsidRPr="00163FB1">
              <w:rPr>
                <w:rFonts w:ascii="Century Gothic" w:hAnsi="Century Gothic" w:cs="Tahoma"/>
                <w:sz w:val="18"/>
                <w:szCs w:val="20"/>
                <w:lang w:val="en-US"/>
              </w:rPr>
              <w:t>II</w:t>
            </w:r>
            <w:r w:rsidRPr="00163FB1">
              <w:rPr>
                <w:rFonts w:ascii="Century Gothic" w:hAnsi="Century Gothic" w:cs="Tahoma"/>
                <w:sz w:val="18"/>
                <w:szCs w:val="20"/>
              </w:rPr>
              <w:t xml:space="preserve">, </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75</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2</w:t>
            </w:r>
          </w:p>
        </w:tc>
        <w:tc>
          <w:tcPr>
            <w:tcW w:w="5771" w:type="dxa"/>
            <w:tcBorders>
              <w:top w:val="single" w:sz="4" w:space="0" w:color="000000"/>
              <w:left w:val="single" w:sz="4" w:space="0" w:color="000000"/>
              <w:bottom w:val="single" w:sz="4" w:space="0" w:color="000000"/>
            </w:tcBorders>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 xml:space="preserve">Автомобильная дорога </w:t>
            </w:r>
            <w:r w:rsidRPr="00163FB1">
              <w:rPr>
                <w:rFonts w:ascii="Century Gothic" w:hAnsi="Century Gothic" w:cs="Tahoma"/>
                <w:sz w:val="18"/>
                <w:szCs w:val="20"/>
                <w:lang w:val="en-US"/>
              </w:rPr>
              <w:t>III</w:t>
            </w:r>
            <w:r w:rsidRPr="00163FB1">
              <w:rPr>
                <w:rFonts w:ascii="Century Gothic" w:hAnsi="Century Gothic" w:cs="Tahoma"/>
                <w:sz w:val="18"/>
                <w:szCs w:val="20"/>
              </w:rPr>
              <w:t xml:space="preserve">, </w:t>
            </w:r>
            <w:r w:rsidRPr="00163FB1">
              <w:rPr>
                <w:rFonts w:ascii="Century Gothic" w:hAnsi="Century Gothic" w:cs="Tahoma"/>
                <w:sz w:val="18"/>
                <w:szCs w:val="20"/>
                <w:lang w:val="en-US"/>
              </w:rPr>
              <w:t>IV</w:t>
            </w:r>
          </w:p>
        </w:tc>
        <w:tc>
          <w:tcPr>
            <w:tcW w:w="2680" w:type="dxa"/>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9346" w:type="dxa"/>
            <w:gridSpan w:val="3"/>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i/>
                <w:sz w:val="18"/>
                <w:szCs w:val="20"/>
              </w:rPr>
            </w:pPr>
            <w:r w:rsidRPr="00163FB1">
              <w:rPr>
                <w:rFonts w:ascii="Century Gothic" w:hAnsi="Century Gothic" w:cs="Tahoma"/>
                <w:i/>
                <w:sz w:val="18"/>
                <w:szCs w:val="20"/>
              </w:rPr>
              <w:t xml:space="preserve">Водоохранные зоны </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w:t>
            </w:r>
          </w:p>
        </w:tc>
        <w:tc>
          <w:tcPr>
            <w:tcW w:w="5771" w:type="dxa"/>
            <w:tcBorders>
              <w:top w:val="single" w:sz="4" w:space="0" w:color="000000"/>
              <w:left w:val="single" w:sz="4" w:space="0" w:color="000000"/>
              <w:bottom w:val="single" w:sz="4" w:space="0" w:color="000000"/>
            </w:tcBorders>
            <w:vAlign w:val="bottom"/>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Реки протяженностью более 50 км</w:t>
            </w:r>
          </w:p>
        </w:tc>
        <w:tc>
          <w:tcPr>
            <w:tcW w:w="2680" w:type="dxa"/>
            <w:tcBorders>
              <w:top w:val="single" w:sz="4" w:space="0" w:color="000000"/>
              <w:left w:val="single" w:sz="4" w:space="0" w:color="000000"/>
              <w:bottom w:val="single" w:sz="4" w:space="0" w:color="000000"/>
              <w:right w:val="single" w:sz="4" w:space="0" w:color="000000"/>
            </w:tcBorders>
            <w:vAlign w:val="bottom"/>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200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2</w:t>
            </w:r>
          </w:p>
        </w:tc>
        <w:tc>
          <w:tcPr>
            <w:tcW w:w="5771" w:type="dxa"/>
            <w:tcBorders>
              <w:top w:val="single" w:sz="4" w:space="0" w:color="000000"/>
              <w:left w:val="single" w:sz="4" w:space="0" w:color="000000"/>
              <w:bottom w:val="single" w:sz="4" w:space="0" w:color="000000"/>
            </w:tcBorders>
            <w:vAlign w:val="bottom"/>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Реки протяженностью от 10 км до 50 км</w:t>
            </w:r>
          </w:p>
        </w:tc>
        <w:tc>
          <w:tcPr>
            <w:tcW w:w="2680" w:type="dxa"/>
            <w:tcBorders>
              <w:top w:val="single" w:sz="4" w:space="0" w:color="000000"/>
              <w:left w:val="single" w:sz="4" w:space="0" w:color="000000"/>
              <w:bottom w:val="single" w:sz="4" w:space="0" w:color="000000"/>
              <w:right w:val="single" w:sz="4" w:space="0" w:color="000000"/>
            </w:tcBorders>
            <w:vAlign w:val="bottom"/>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100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3</w:t>
            </w:r>
          </w:p>
        </w:tc>
        <w:tc>
          <w:tcPr>
            <w:tcW w:w="5771" w:type="dxa"/>
            <w:tcBorders>
              <w:top w:val="single" w:sz="4" w:space="0" w:color="000000"/>
              <w:left w:val="single" w:sz="4" w:space="0" w:color="000000"/>
              <w:bottom w:val="single" w:sz="4" w:space="0" w:color="000000"/>
            </w:tcBorders>
            <w:vAlign w:val="bottom"/>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Реки и ручьи   протяженностью менее 10 км</w:t>
            </w:r>
          </w:p>
        </w:tc>
        <w:tc>
          <w:tcPr>
            <w:tcW w:w="2680" w:type="dxa"/>
            <w:tcBorders>
              <w:top w:val="single" w:sz="4" w:space="0" w:color="000000"/>
              <w:left w:val="single" w:sz="4" w:space="0" w:color="000000"/>
              <w:bottom w:val="single" w:sz="4" w:space="0" w:color="000000"/>
              <w:right w:val="single" w:sz="4" w:space="0" w:color="000000"/>
            </w:tcBorders>
            <w:vAlign w:val="bottom"/>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4</w:t>
            </w:r>
          </w:p>
        </w:tc>
        <w:tc>
          <w:tcPr>
            <w:tcW w:w="5771" w:type="dxa"/>
            <w:tcBorders>
              <w:top w:val="single" w:sz="4" w:space="0" w:color="000000"/>
              <w:left w:val="single" w:sz="4" w:space="0" w:color="000000"/>
              <w:bottom w:val="single" w:sz="4" w:space="0" w:color="000000"/>
            </w:tcBorders>
            <w:vAlign w:val="bottom"/>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Озера с площадью акватории более 0,5 кв. км</w:t>
            </w:r>
          </w:p>
        </w:tc>
        <w:tc>
          <w:tcPr>
            <w:tcW w:w="2680" w:type="dxa"/>
            <w:tcBorders>
              <w:top w:val="single" w:sz="4" w:space="0" w:color="000000"/>
              <w:left w:val="single" w:sz="4" w:space="0" w:color="000000"/>
              <w:bottom w:val="single" w:sz="4" w:space="0" w:color="000000"/>
              <w:right w:val="single" w:sz="4" w:space="0" w:color="000000"/>
            </w:tcBorders>
            <w:vAlign w:val="bottom"/>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9346" w:type="dxa"/>
            <w:gridSpan w:val="3"/>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a"/>
              <w:jc w:val="center"/>
              <w:rPr>
                <w:rFonts w:ascii="Century Gothic" w:hAnsi="Century Gothic" w:cs="Tahoma"/>
                <w:sz w:val="18"/>
                <w:szCs w:val="20"/>
              </w:rPr>
            </w:pPr>
            <w:r w:rsidRPr="00163FB1">
              <w:rPr>
                <w:rFonts w:ascii="Century Gothic" w:hAnsi="Century Gothic" w:cs="Tahoma"/>
                <w:i/>
                <w:sz w:val="18"/>
                <w:szCs w:val="20"/>
              </w:rPr>
              <w:t>Прибрежная защитная полоса</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lastRenderedPageBreak/>
              <w:t>1</w:t>
            </w:r>
          </w:p>
        </w:tc>
        <w:tc>
          <w:tcPr>
            <w:tcW w:w="5771" w:type="dxa"/>
            <w:tcBorders>
              <w:top w:val="single" w:sz="4" w:space="0" w:color="000000"/>
              <w:left w:val="single" w:sz="4" w:space="0" w:color="000000"/>
              <w:bottom w:val="single" w:sz="4" w:space="0" w:color="000000"/>
            </w:tcBorders>
            <w:vAlign w:val="bottom"/>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Реки и ручьи</w:t>
            </w:r>
          </w:p>
        </w:tc>
        <w:tc>
          <w:tcPr>
            <w:tcW w:w="2680" w:type="dxa"/>
            <w:tcBorders>
              <w:top w:val="single" w:sz="4" w:space="0" w:color="000000"/>
              <w:left w:val="single" w:sz="4" w:space="0" w:color="000000"/>
              <w:bottom w:val="single" w:sz="4" w:space="0" w:color="000000"/>
              <w:right w:val="single" w:sz="4" w:space="0" w:color="000000"/>
            </w:tcBorders>
            <w:vAlign w:val="bottom"/>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2</w:t>
            </w:r>
          </w:p>
        </w:tc>
        <w:tc>
          <w:tcPr>
            <w:tcW w:w="5771" w:type="dxa"/>
            <w:tcBorders>
              <w:top w:val="single" w:sz="4" w:space="0" w:color="000000"/>
              <w:left w:val="single" w:sz="4" w:space="0" w:color="000000"/>
              <w:bottom w:val="single" w:sz="4" w:space="0" w:color="000000"/>
            </w:tcBorders>
            <w:vAlign w:val="bottom"/>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Озера с площадью акватории более 0,5 кв. км</w:t>
            </w:r>
          </w:p>
        </w:tc>
        <w:tc>
          <w:tcPr>
            <w:tcW w:w="2680" w:type="dxa"/>
            <w:tcBorders>
              <w:top w:val="single" w:sz="4" w:space="0" w:color="000000"/>
              <w:left w:val="single" w:sz="4" w:space="0" w:color="000000"/>
              <w:bottom w:val="single" w:sz="4" w:space="0" w:color="000000"/>
              <w:right w:val="single" w:sz="4" w:space="0" w:color="000000"/>
            </w:tcBorders>
            <w:vAlign w:val="bottom"/>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50</w:t>
            </w:r>
          </w:p>
        </w:tc>
      </w:tr>
      <w:tr w:rsidR="00163FB1" w:rsidRPr="00163FB1" w:rsidTr="00E86369">
        <w:trPr>
          <w:trHeight w:val="20"/>
          <w:jc w:val="center"/>
        </w:trPr>
        <w:tc>
          <w:tcPr>
            <w:tcW w:w="9346" w:type="dxa"/>
            <w:gridSpan w:val="3"/>
            <w:tcBorders>
              <w:top w:val="single" w:sz="4" w:space="0" w:color="000000"/>
              <w:left w:val="single" w:sz="4" w:space="0" w:color="000000"/>
              <w:bottom w:val="single" w:sz="4" w:space="0" w:color="000000"/>
              <w:right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i/>
                <w:sz w:val="18"/>
                <w:szCs w:val="20"/>
              </w:rPr>
              <w:t>Береговые полосы водных объектов</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1</w:t>
            </w:r>
          </w:p>
        </w:tc>
        <w:tc>
          <w:tcPr>
            <w:tcW w:w="5771" w:type="dxa"/>
            <w:tcBorders>
              <w:top w:val="single" w:sz="4" w:space="0" w:color="000000"/>
              <w:left w:val="single" w:sz="4" w:space="0" w:color="000000"/>
              <w:bottom w:val="single" w:sz="4" w:space="0" w:color="000000"/>
            </w:tcBorders>
            <w:vAlign w:val="bottom"/>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Реки, ручьи протяженностью менее 10 км</w:t>
            </w:r>
          </w:p>
        </w:tc>
        <w:tc>
          <w:tcPr>
            <w:tcW w:w="2680" w:type="dxa"/>
            <w:tcBorders>
              <w:top w:val="single" w:sz="4" w:space="0" w:color="000000"/>
              <w:left w:val="single" w:sz="4" w:space="0" w:color="000000"/>
              <w:bottom w:val="single" w:sz="4" w:space="0" w:color="000000"/>
              <w:right w:val="single" w:sz="4" w:space="0" w:color="000000"/>
            </w:tcBorders>
            <w:vAlign w:val="bottom"/>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20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2</w:t>
            </w:r>
          </w:p>
        </w:tc>
        <w:tc>
          <w:tcPr>
            <w:tcW w:w="5771" w:type="dxa"/>
            <w:tcBorders>
              <w:top w:val="single" w:sz="4" w:space="0" w:color="000000"/>
              <w:left w:val="single" w:sz="4" w:space="0" w:color="000000"/>
              <w:bottom w:val="single" w:sz="4" w:space="0" w:color="000000"/>
            </w:tcBorders>
            <w:vAlign w:val="bottom"/>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Озёра</w:t>
            </w:r>
          </w:p>
        </w:tc>
        <w:tc>
          <w:tcPr>
            <w:tcW w:w="2680" w:type="dxa"/>
            <w:tcBorders>
              <w:top w:val="single" w:sz="4" w:space="0" w:color="000000"/>
              <w:left w:val="single" w:sz="4" w:space="0" w:color="000000"/>
              <w:bottom w:val="single" w:sz="4" w:space="0" w:color="000000"/>
              <w:right w:val="single" w:sz="4" w:space="0" w:color="000000"/>
            </w:tcBorders>
            <w:vAlign w:val="bottom"/>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20</w:t>
            </w:r>
          </w:p>
        </w:tc>
      </w:tr>
      <w:tr w:rsidR="00163FB1" w:rsidRPr="00163FB1" w:rsidTr="00E86369">
        <w:trPr>
          <w:trHeight w:val="20"/>
          <w:jc w:val="center"/>
        </w:trPr>
        <w:tc>
          <w:tcPr>
            <w:tcW w:w="895" w:type="dxa"/>
            <w:tcBorders>
              <w:top w:val="single" w:sz="4" w:space="0" w:color="000000"/>
              <w:left w:val="single" w:sz="4" w:space="0" w:color="000000"/>
              <w:bottom w:val="single" w:sz="4" w:space="0" w:color="000000"/>
            </w:tcBorders>
            <w:vAlign w:val="center"/>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2</w:t>
            </w:r>
          </w:p>
        </w:tc>
        <w:tc>
          <w:tcPr>
            <w:tcW w:w="5771" w:type="dxa"/>
            <w:tcBorders>
              <w:top w:val="single" w:sz="4" w:space="0" w:color="000000"/>
              <w:left w:val="single" w:sz="4" w:space="0" w:color="000000"/>
              <w:bottom w:val="single" w:sz="4" w:space="0" w:color="000000"/>
            </w:tcBorders>
            <w:vAlign w:val="bottom"/>
          </w:tcPr>
          <w:p w:rsidR="00163FB1" w:rsidRPr="00163FB1" w:rsidRDefault="00163FB1" w:rsidP="00565B54">
            <w:pPr>
              <w:pStyle w:val="afa"/>
              <w:rPr>
                <w:rFonts w:ascii="Century Gothic" w:hAnsi="Century Gothic" w:cs="Tahoma"/>
                <w:sz w:val="18"/>
                <w:szCs w:val="20"/>
              </w:rPr>
            </w:pPr>
            <w:r w:rsidRPr="00163FB1">
              <w:rPr>
                <w:rFonts w:ascii="Century Gothic" w:hAnsi="Century Gothic" w:cs="Tahoma"/>
                <w:sz w:val="18"/>
                <w:szCs w:val="20"/>
              </w:rPr>
              <w:t>Реки, ручьи, каналы, протяженностью менее 10 км</w:t>
            </w:r>
          </w:p>
        </w:tc>
        <w:tc>
          <w:tcPr>
            <w:tcW w:w="2680" w:type="dxa"/>
            <w:tcBorders>
              <w:top w:val="single" w:sz="4" w:space="0" w:color="000000"/>
              <w:left w:val="single" w:sz="4" w:space="0" w:color="000000"/>
              <w:bottom w:val="single" w:sz="4" w:space="0" w:color="000000"/>
              <w:right w:val="single" w:sz="4" w:space="0" w:color="000000"/>
            </w:tcBorders>
            <w:vAlign w:val="bottom"/>
          </w:tcPr>
          <w:p w:rsidR="00163FB1" w:rsidRPr="00163FB1" w:rsidRDefault="00163FB1" w:rsidP="00565B54">
            <w:pPr>
              <w:pStyle w:val="af6"/>
              <w:rPr>
                <w:rFonts w:ascii="Century Gothic" w:hAnsi="Century Gothic" w:cs="Tahoma"/>
                <w:sz w:val="18"/>
                <w:szCs w:val="20"/>
              </w:rPr>
            </w:pPr>
            <w:r w:rsidRPr="00163FB1">
              <w:rPr>
                <w:rFonts w:ascii="Century Gothic" w:hAnsi="Century Gothic" w:cs="Tahoma"/>
                <w:sz w:val="18"/>
                <w:szCs w:val="20"/>
              </w:rPr>
              <w:t>5</w:t>
            </w:r>
          </w:p>
        </w:tc>
      </w:tr>
    </w:tbl>
    <w:p w:rsidR="00163FB1" w:rsidRPr="00025131" w:rsidRDefault="00163FB1" w:rsidP="00163FB1">
      <w:pPr>
        <w:pStyle w:val="af2"/>
      </w:pPr>
    </w:p>
    <w:p w:rsidR="00163FB1" w:rsidRPr="00163FB1" w:rsidRDefault="00163FB1" w:rsidP="00163FB1">
      <w:pPr>
        <w:suppressAutoHyphens/>
        <w:spacing w:after="0" w:line="240" w:lineRule="auto"/>
        <w:ind w:firstLine="567"/>
        <w:jc w:val="both"/>
        <w:rPr>
          <w:sz w:val="22"/>
        </w:rPr>
      </w:pPr>
      <w:r w:rsidRPr="00163FB1">
        <w:rPr>
          <w:sz w:val="22"/>
        </w:rPr>
        <w:t>Перечень нормативных правовых актов, в соответствии с которыми регламентируются размеры, режимы использования зон с особыми условиями использования территорий:</w:t>
      </w:r>
    </w:p>
    <w:p w:rsidR="00163FB1" w:rsidRPr="00163FB1" w:rsidRDefault="00163FB1" w:rsidP="00163FB1">
      <w:pPr>
        <w:suppressAutoHyphens/>
        <w:spacing w:after="0" w:line="240" w:lineRule="auto"/>
        <w:ind w:firstLine="567"/>
        <w:jc w:val="both"/>
        <w:rPr>
          <w:sz w:val="22"/>
        </w:rPr>
      </w:pPr>
      <w:r w:rsidRPr="00163FB1">
        <w:rPr>
          <w:sz w:val="22"/>
        </w:rPr>
        <w:t>РНГП Ханты – Мансийского автономного округа;</w:t>
      </w:r>
    </w:p>
    <w:p w:rsidR="00163FB1" w:rsidRPr="00163FB1" w:rsidRDefault="00163FB1" w:rsidP="00163FB1">
      <w:pPr>
        <w:suppressAutoHyphens/>
        <w:spacing w:after="0" w:line="240" w:lineRule="auto"/>
        <w:ind w:firstLine="567"/>
        <w:jc w:val="both"/>
        <w:rPr>
          <w:sz w:val="22"/>
        </w:rPr>
      </w:pPr>
      <w:r w:rsidRPr="00163FB1">
        <w:rPr>
          <w:sz w:val="22"/>
        </w:rPr>
        <w:t>Водный кодекс Российской Федерации;</w:t>
      </w:r>
    </w:p>
    <w:p w:rsidR="00163FB1" w:rsidRPr="00163FB1" w:rsidRDefault="00163FB1" w:rsidP="00163FB1">
      <w:pPr>
        <w:suppressAutoHyphens/>
        <w:spacing w:after="0" w:line="240" w:lineRule="auto"/>
        <w:ind w:firstLine="567"/>
        <w:jc w:val="both"/>
        <w:rPr>
          <w:sz w:val="22"/>
        </w:rPr>
      </w:pPr>
      <w:r w:rsidRPr="00163FB1">
        <w:rPr>
          <w:sz w:val="22"/>
        </w:rPr>
        <w:t>СанПиН 2.2.1/2.1.1.1200-03 «Санитарно-защитные зоны и санитарная классификация предприятий, сооружений и иных объектов»;</w:t>
      </w:r>
    </w:p>
    <w:p w:rsidR="00163FB1" w:rsidRPr="00163FB1" w:rsidRDefault="00163FB1" w:rsidP="00163FB1">
      <w:pPr>
        <w:suppressAutoHyphens/>
        <w:spacing w:after="0" w:line="240" w:lineRule="auto"/>
        <w:ind w:firstLine="567"/>
        <w:jc w:val="both"/>
        <w:rPr>
          <w:sz w:val="22"/>
        </w:rPr>
      </w:pPr>
      <w:r w:rsidRPr="00163FB1">
        <w:rPr>
          <w:sz w:val="22"/>
        </w:rPr>
        <w:t>Положение о создании охранных зон стационарных пунктов наблюдений за состоянием окружающей природной среды, ее загрязнением, утвержденное Постановлением Правительства РФ от 27.08.1999 № 972;</w:t>
      </w:r>
    </w:p>
    <w:p w:rsidR="00163FB1" w:rsidRPr="00163FB1" w:rsidRDefault="00163FB1" w:rsidP="00163FB1">
      <w:pPr>
        <w:suppressAutoHyphens/>
        <w:spacing w:after="0" w:line="240" w:lineRule="auto"/>
        <w:ind w:firstLine="567"/>
        <w:jc w:val="both"/>
        <w:rPr>
          <w:sz w:val="22"/>
        </w:rPr>
      </w:pPr>
      <w:r w:rsidRPr="00163FB1">
        <w:rPr>
          <w:sz w:val="22"/>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Российской Федерации от 24.02.2009 № 160;</w:t>
      </w:r>
    </w:p>
    <w:p w:rsidR="00163FB1" w:rsidRPr="00163FB1" w:rsidRDefault="00163FB1" w:rsidP="00163FB1">
      <w:pPr>
        <w:suppressAutoHyphens/>
        <w:spacing w:after="0" w:line="240" w:lineRule="auto"/>
        <w:ind w:firstLine="567"/>
        <w:jc w:val="both"/>
        <w:rPr>
          <w:sz w:val="22"/>
        </w:rPr>
      </w:pPr>
      <w:r w:rsidRPr="00163FB1">
        <w:rPr>
          <w:sz w:val="22"/>
        </w:rPr>
        <w:t>Правила охраны газораспределительных сетей, утвержденные Постановлением Правительства Российской Федерации от 20.11.2000 № 878;</w:t>
      </w:r>
    </w:p>
    <w:p w:rsidR="00163FB1" w:rsidRPr="00163FB1" w:rsidRDefault="00163FB1" w:rsidP="00163FB1">
      <w:pPr>
        <w:suppressAutoHyphens/>
        <w:spacing w:after="0" w:line="240" w:lineRule="auto"/>
        <w:ind w:firstLine="567"/>
        <w:jc w:val="both"/>
        <w:rPr>
          <w:sz w:val="22"/>
        </w:rPr>
      </w:pPr>
      <w:r w:rsidRPr="00163FB1">
        <w:rPr>
          <w:sz w:val="22"/>
        </w:rPr>
        <w:t>Правила охраны магистральных трубопроводов, утвержденные Постановлением Госгортехнадзора России от 22.04.1992 № 9;</w:t>
      </w:r>
    </w:p>
    <w:p w:rsidR="00163FB1" w:rsidRPr="00163FB1" w:rsidRDefault="00F85D9D" w:rsidP="00163FB1">
      <w:pPr>
        <w:suppressAutoHyphens/>
        <w:spacing w:after="0" w:line="240" w:lineRule="auto"/>
        <w:ind w:firstLine="567"/>
        <w:jc w:val="both"/>
        <w:rPr>
          <w:sz w:val="22"/>
        </w:rPr>
      </w:pPr>
      <w:hyperlink r:id="rId13" w:history="1">
        <w:r w:rsidR="00163FB1" w:rsidRPr="00163FB1">
          <w:rPr>
            <w:sz w:val="22"/>
          </w:rPr>
          <w:t>СП</w:t>
        </w:r>
      </w:hyperlink>
      <w:r w:rsidR="00163FB1" w:rsidRPr="00163FB1">
        <w:rPr>
          <w:sz w:val="22"/>
        </w:rPr>
        <w:t xml:space="preserve"> 42.13330.2011 «СНиП 2.07.01-89* «Градостроительство. Планировка и застройка городских и сельских поселений»;</w:t>
      </w:r>
    </w:p>
    <w:p w:rsidR="00163FB1" w:rsidRPr="00163FB1" w:rsidRDefault="00163FB1" w:rsidP="00163FB1">
      <w:pPr>
        <w:suppressAutoHyphens/>
        <w:spacing w:after="0" w:line="240" w:lineRule="auto"/>
        <w:ind w:firstLine="567"/>
        <w:jc w:val="both"/>
        <w:rPr>
          <w:sz w:val="22"/>
        </w:rPr>
      </w:pPr>
      <w:r w:rsidRPr="00163FB1">
        <w:rPr>
          <w:sz w:val="22"/>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163FB1" w:rsidRPr="00163FB1" w:rsidRDefault="00163FB1" w:rsidP="00163FB1">
      <w:pPr>
        <w:suppressAutoHyphens/>
        <w:spacing w:after="0" w:line="240" w:lineRule="auto"/>
        <w:ind w:firstLine="567"/>
        <w:jc w:val="both"/>
        <w:rPr>
          <w:sz w:val="22"/>
        </w:rPr>
      </w:pPr>
      <w:r w:rsidRPr="00163FB1">
        <w:rPr>
          <w:sz w:val="22"/>
        </w:rPr>
        <w:t xml:space="preserve">В соответствии с СанПиН 2.2.1/2.1.1.1200-03 для автомагистралей устанавливается санитарный разрыв. Величина санитарного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 </w:t>
      </w:r>
    </w:p>
    <w:p w:rsidR="00163FB1" w:rsidRPr="00163FB1" w:rsidRDefault="00163FB1" w:rsidP="00163FB1">
      <w:pPr>
        <w:suppressAutoHyphens/>
        <w:spacing w:after="0" w:line="240" w:lineRule="auto"/>
        <w:ind w:firstLine="567"/>
        <w:jc w:val="both"/>
        <w:rPr>
          <w:sz w:val="22"/>
        </w:rPr>
      </w:pPr>
      <w:r w:rsidRPr="00163FB1">
        <w:rPr>
          <w:sz w:val="22"/>
        </w:rPr>
        <w:t xml:space="preserve">В соответствии с пунктом 7.1.10. СанПиН 2.2.1/2.1.1.1200-03 для понизительных подстанций размер санитарно-защитной зоны устанавливается в зависимости от типа (открытые, закрытые), мощности на основании расчетов физического воздействия </w:t>
      </w:r>
      <w:r w:rsidRPr="00163FB1">
        <w:rPr>
          <w:sz w:val="22"/>
        </w:rPr>
        <w:br/>
        <w:t xml:space="preserve">на атмосферный воздух, а также результатов натурных измерений. 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w:t>
      </w:r>
      <w:r w:rsidRPr="00163FB1">
        <w:rPr>
          <w:sz w:val="22"/>
        </w:rPr>
        <w:lastRenderedPageBreak/>
        <w:t>вибрация, ЭМП и др.), а также на основании результатов натурных исследований и измерений.</w:t>
      </w:r>
    </w:p>
    <w:p w:rsidR="00E52E9A" w:rsidRPr="00A22A91" w:rsidRDefault="00E52E9A" w:rsidP="00F30602">
      <w:pPr>
        <w:pStyle w:val="1"/>
        <w:suppressAutoHyphens/>
        <w:ind w:firstLine="567"/>
        <w:rPr>
          <w:rFonts w:ascii="Century Gothic" w:hAnsi="Century Gothic"/>
          <w:sz w:val="24"/>
        </w:rPr>
      </w:pPr>
      <w:bookmarkStart w:id="47" w:name="_Toc214548096"/>
      <w:bookmarkStart w:id="48" w:name="_Toc214548175"/>
      <w:r w:rsidRPr="00E52E9A">
        <w:rPr>
          <w:rFonts w:ascii="Century Gothic" w:hAnsi="Century Gothic"/>
          <w:sz w:val="24"/>
        </w:rPr>
        <w:t>1</w:t>
      </w:r>
      <w:r w:rsidR="00790C15">
        <w:rPr>
          <w:rFonts w:ascii="Century Gothic" w:hAnsi="Century Gothic"/>
          <w:sz w:val="24"/>
        </w:rPr>
        <w:t>0</w:t>
      </w:r>
      <w:r w:rsidRPr="00E52E9A">
        <w:rPr>
          <w:rFonts w:ascii="Century Gothic" w:hAnsi="Century Gothic"/>
          <w:sz w:val="24"/>
        </w:rPr>
        <w:t>. Ограничения использования земельных участков и объектов капитального строительства на территории водоохранных зон</w:t>
      </w:r>
      <w:bookmarkEnd w:id="47"/>
      <w:bookmarkEnd w:id="48"/>
    </w:p>
    <w:p w:rsidR="00A22A91" w:rsidRPr="00A22A91" w:rsidRDefault="00A22A91" w:rsidP="00F30602">
      <w:pPr>
        <w:suppressAutoHyphens/>
        <w:spacing w:after="0" w:line="240" w:lineRule="auto"/>
        <w:ind w:firstLine="567"/>
        <w:jc w:val="both"/>
        <w:rPr>
          <w:sz w:val="22"/>
        </w:rPr>
      </w:pPr>
      <w:r w:rsidRPr="00A22A91">
        <w:rPr>
          <w:sz w:val="22"/>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A22A91" w:rsidRPr="00A22A91" w:rsidRDefault="00A22A91" w:rsidP="00F30602">
      <w:pPr>
        <w:suppressAutoHyphens/>
        <w:spacing w:after="0" w:line="266" w:lineRule="auto"/>
        <w:ind w:firstLine="567"/>
        <w:contextualSpacing/>
        <w:jc w:val="both"/>
        <w:rPr>
          <w:sz w:val="22"/>
        </w:rPr>
      </w:pPr>
      <w:r w:rsidRPr="00A22A91">
        <w:rPr>
          <w:sz w:val="22"/>
        </w:rPr>
        <w:t>Согласно части 15 статьи № 65 «Водоохранные зоны и прибрежные защитные полосы», Водного кодекса Российской федерации от 03.06.2006 №74-ФЗ (ред. от 25.12.2023) в граница водоохранных зон запрещается:</w:t>
      </w:r>
    </w:p>
    <w:p w:rsidR="00A22A91" w:rsidRPr="00A22A91" w:rsidRDefault="00A22A91" w:rsidP="00F30602">
      <w:pPr>
        <w:suppressAutoHyphens/>
        <w:spacing w:after="0" w:line="266" w:lineRule="auto"/>
        <w:ind w:firstLine="567"/>
        <w:contextualSpacing/>
        <w:jc w:val="both"/>
        <w:rPr>
          <w:sz w:val="22"/>
        </w:rPr>
      </w:pPr>
    </w:p>
    <w:p w:rsidR="00A22A91" w:rsidRPr="00A22A91" w:rsidRDefault="00A22A91" w:rsidP="00F30602">
      <w:pPr>
        <w:suppressAutoHyphens/>
        <w:spacing w:after="0" w:line="266" w:lineRule="auto"/>
        <w:ind w:firstLine="567"/>
        <w:contextualSpacing/>
        <w:jc w:val="both"/>
        <w:rPr>
          <w:sz w:val="22"/>
        </w:rPr>
      </w:pPr>
      <w:r w:rsidRPr="00A22A91">
        <w:rPr>
          <w:sz w:val="22"/>
        </w:rPr>
        <w:t>1. Использование сточных вод в целях регулирования плодородия почв;</w:t>
      </w:r>
    </w:p>
    <w:p w:rsidR="00A22A91" w:rsidRPr="00A22A91" w:rsidRDefault="00A22A91" w:rsidP="00F30602">
      <w:pPr>
        <w:suppressAutoHyphens/>
        <w:spacing w:after="0" w:line="266" w:lineRule="auto"/>
        <w:ind w:firstLine="567"/>
        <w:contextualSpacing/>
        <w:jc w:val="both"/>
        <w:rPr>
          <w:sz w:val="22"/>
        </w:rPr>
      </w:pPr>
      <w:r w:rsidRPr="00A22A91">
        <w:rPr>
          <w:sz w:val="22"/>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A22A91" w:rsidRPr="00A22A91" w:rsidRDefault="00A22A91" w:rsidP="00F30602">
      <w:pPr>
        <w:suppressAutoHyphens/>
        <w:spacing w:after="0" w:line="266" w:lineRule="auto"/>
        <w:ind w:firstLine="567"/>
        <w:contextualSpacing/>
        <w:jc w:val="both"/>
        <w:rPr>
          <w:sz w:val="22"/>
        </w:rPr>
      </w:pPr>
      <w:r w:rsidRPr="00A22A91">
        <w:rPr>
          <w:sz w:val="22"/>
        </w:rPr>
        <w:t>3. Осуществление авиационных мер по борьбе с вредными организмами;</w:t>
      </w:r>
    </w:p>
    <w:p w:rsidR="00A22A91" w:rsidRPr="00A22A91" w:rsidRDefault="00A22A91" w:rsidP="00F30602">
      <w:pPr>
        <w:suppressAutoHyphens/>
        <w:spacing w:after="0" w:line="266" w:lineRule="auto"/>
        <w:ind w:firstLine="567"/>
        <w:contextualSpacing/>
        <w:jc w:val="both"/>
        <w:rPr>
          <w:sz w:val="22"/>
        </w:rPr>
      </w:pPr>
      <w:r w:rsidRPr="00A22A91">
        <w:rPr>
          <w:sz w:val="22"/>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22A91" w:rsidRPr="00A22A91" w:rsidRDefault="00A22A91" w:rsidP="00F30602">
      <w:pPr>
        <w:suppressAutoHyphens/>
        <w:spacing w:after="0" w:line="266" w:lineRule="auto"/>
        <w:ind w:firstLine="567"/>
        <w:contextualSpacing/>
        <w:jc w:val="both"/>
        <w:rPr>
          <w:sz w:val="22"/>
        </w:rPr>
      </w:pPr>
      <w:r w:rsidRPr="00A22A91">
        <w:rPr>
          <w:sz w:val="22"/>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A22A91" w:rsidRPr="00A22A91" w:rsidRDefault="00A22A91" w:rsidP="00F30602">
      <w:pPr>
        <w:suppressAutoHyphens/>
        <w:spacing w:after="0" w:line="266" w:lineRule="auto"/>
        <w:ind w:firstLine="567"/>
        <w:contextualSpacing/>
        <w:jc w:val="both"/>
        <w:rPr>
          <w:sz w:val="22"/>
        </w:rPr>
      </w:pPr>
      <w:r w:rsidRPr="00A22A91">
        <w:rPr>
          <w:sz w:val="22"/>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rsidR="00A22A91" w:rsidRPr="00A22A91" w:rsidRDefault="00A22A91" w:rsidP="00F30602">
      <w:pPr>
        <w:suppressAutoHyphens/>
        <w:spacing w:after="0" w:line="266" w:lineRule="auto"/>
        <w:ind w:firstLine="567"/>
        <w:contextualSpacing/>
        <w:jc w:val="both"/>
        <w:rPr>
          <w:sz w:val="22"/>
        </w:rPr>
      </w:pPr>
      <w:r w:rsidRPr="00A22A91">
        <w:rPr>
          <w:sz w:val="22"/>
        </w:rPr>
        <w:t>7. Сброс сточных, в том числе дренажных, вод;</w:t>
      </w:r>
    </w:p>
    <w:p w:rsidR="00A22A91" w:rsidRPr="00A22A91" w:rsidRDefault="00A22A91" w:rsidP="00F30602">
      <w:pPr>
        <w:suppressAutoHyphens/>
        <w:spacing w:after="0" w:line="266" w:lineRule="auto"/>
        <w:ind w:firstLine="567"/>
        <w:contextualSpacing/>
        <w:jc w:val="both"/>
        <w:rPr>
          <w:sz w:val="22"/>
        </w:rPr>
      </w:pPr>
      <w:r w:rsidRPr="00A22A91">
        <w:rPr>
          <w:sz w:val="22"/>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w:t>
      </w:r>
      <w:r w:rsidRPr="00A22A91">
        <w:rPr>
          <w:sz w:val="22"/>
        </w:rPr>
        <w:lastRenderedPageBreak/>
        <w:t>проекта в соответствии со статьей 19.1 Закона Российской Федерации от 21 февраля 1992 года N 2395-1 "О недрах").</w:t>
      </w:r>
    </w:p>
    <w:p w:rsidR="00A22A91" w:rsidRPr="00A22A91" w:rsidRDefault="00A22A91" w:rsidP="00F30602">
      <w:pPr>
        <w:suppressAutoHyphens/>
        <w:spacing w:after="0" w:line="266" w:lineRule="auto"/>
        <w:ind w:firstLine="567"/>
        <w:contextualSpacing/>
        <w:jc w:val="both"/>
        <w:rPr>
          <w:sz w:val="22"/>
        </w:rPr>
      </w:pPr>
    </w:p>
    <w:p w:rsidR="00A22A91" w:rsidRPr="00A22A91" w:rsidRDefault="00A22A91" w:rsidP="00F30602">
      <w:pPr>
        <w:suppressAutoHyphens/>
        <w:spacing w:after="0" w:line="266" w:lineRule="auto"/>
        <w:ind w:firstLine="567"/>
        <w:contextualSpacing/>
        <w:jc w:val="both"/>
        <w:rPr>
          <w:sz w:val="22"/>
        </w:rPr>
      </w:pPr>
      <w:r w:rsidRPr="00A22A91">
        <w:rPr>
          <w:sz w:val="22"/>
        </w:rPr>
        <w:t>В границах прибрежных защитных полос наряду с вышеперечисленными ограничениями запрещается:</w:t>
      </w:r>
    </w:p>
    <w:p w:rsidR="00A22A91" w:rsidRPr="00A22A91" w:rsidRDefault="00A22A91" w:rsidP="00F30602">
      <w:pPr>
        <w:suppressAutoHyphens/>
        <w:spacing w:after="0" w:line="266" w:lineRule="auto"/>
        <w:ind w:firstLine="567"/>
        <w:contextualSpacing/>
        <w:jc w:val="both"/>
        <w:rPr>
          <w:sz w:val="22"/>
        </w:rPr>
      </w:pPr>
    </w:p>
    <w:p w:rsidR="00A22A91" w:rsidRPr="00A22A91" w:rsidRDefault="00A22A91" w:rsidP="00F30602">
      <w:pPr>
        <w:suppressAutoHyphens/>
        <w:spacing w:after="0" w:line="266" w:lineRule="auto"/>
        <w:ind w:firstLine="567"/>
        <w:contextualSpacing/>
        <w:jc w:val="both"/>
        <w:rPr>
          <w:sz w:val="22"/>
        </w:rPr>
      </w:pPr>
      <w:r w:rsidRPr="00A22A91">
        <w:rPr>
          <w:sz w:val="22"/>
        </w:rPr>
        <w:t>1. Распашка земель;</w:t>
      </w:r>
    </w:p>
    <w:p w:rsidR="00A22A91" w:rsidRPr="00A22A91" w:rsidRDefault="00A22A91" w:rsidP="00F30602">
      <w:pPr>
        <w:suppressAutoHyphens/>
        <w:spacing w:after="0" w:line="266" w:lineRule="auto"/>
        <w:ind w:firstLine="567"/>
        <w:contextualSpacing/>
        <w:jc w:val="both"/>
        <w:rPr>
          <w:sz w:val="22"/>
        </w:rPr>
      </w:pPr>
      <w:r w:rsidRPr="00A22A91">
        <w:rPr>
          <w:sz w:val="22"/>
        </w:rPr>
        <w:t>2. Размещение отвалов размываемых грунтов;</w:t>
      </w:r>
    </w:p>
    <w:p w:rsidR="00A22A91" w:rsidRPr="00A22A91" w:rsidRDefault="00A22A91" w:rsidP="00F30602">
      <w:pPr>
        <w:suppressAutoHyphens/>
        <w:spacing w:after="0" w:line="266" w:lineRule="auto"/>
        <w:ind w:firstLine="567"/>
        <w:contextualSpacing/>
        <w:jc w:val="both"/>
        <w:rPr>
          <w:sz w:val="22"/>
        </w:rPr>
      </w:pPr>
      <w:r w:rsidRPr="00A22A91">
        <w:rPr>
          <w:sz w:val="22"/>
        </w:rPr>
        <w:t>3. Выпас сельскохозяйственных животных и организация для них летних лагерей, ванн.</w:t>
      </w:r>
    </w:p>
    <w:p w:rsidR="00A22A91" w:rsidRPr="00A22A91" w:rsidRDefault="00A22A91" w:rsidP="00F30602">
      <w:pPr>
        <w:suppressAutoHyphens/>
        <w:spacing w:after="0" w:line="266" w:lineRule="auto"/>
        <w:ind w:firstLine="567"/>
        <w:contextualSpacing/>
        <w:jc w:val="both"/>
        <w:rPr>
          <w:sz w:val="22"/>
        </w:rPr>
      </w:pPr>
    </w:p>
    <w:p w:rsidR="00A22A91" w:rsidRPr="00A22A91" w:rsidRDefault="00A22A91" w:rsidP="00F30602">
      <w:pPr>
        <w:suppressAutoHyphens/>
        <w:spacing w:after="0" w:line="266" w:lineRule="auto"/>
        <w:ind w:firstLine="567"/>
        <w:contextualSpacing/>
        <w:jc w:val="both"/>
        <w:rPr>
          <w:sz w:val="22"/>
        </w:rPr>
      </w:pPr>
      <w:r w:rsidRPr="00A22A91">
        <w:rPr>
          <w:sz w:val="22"/>
        </w:rPr>
        <w:t xml:space="preserve">Согласно статье № 6 «Водные объекты общего пользования», Водного кодекса Российской федерации от 03.06.2006 №74-ФЗ, ширина береговой полосы принимается равной 20 метров. </w:t>
      </w:r>
    </w:p>
    <w:p w:rsidR="00E52E9A" w:rsidRDefault="00E52E9A" w:rsidP="00F30602">
      <w:pPr>
        <w:suppressAutoHyphens/>
        <w:jc w:val="both"/>
      </w:pPr>
    </w:p>
    <w:p w:rsidR="00A22A91" w:rsidRDefault="002358FB" w:rsidP="00F30602">
      <w:pPr>
        <w:pStyle w:val="1"/>
        <w:suppressAutoHyphens/>
        <w:ind w:firstLine="567"/>
        <w:rPr>
          <w:rFonts w:ascii="Century Gothic" w:hAnsi="Century Gothic"/>
          <w:sz w:val="24"/>
        </w:rPr>
      </w:pPr>
      <w:bookmarkStart w:id="49" w:name="_Toc214548097"/>
      <w:bookmarkStart w:id="50" w:name="_Toc214548176"/>
      <w:r>
        <w:rPr>
          <w:rFonts w:ascii="Century Gothic" w:hAnsi="Century Gothic"/>
          <w:sz w:val="24"/>
        </w:rPr>
        <w:t>1</w:t>
      </w:r>
      <w:r w:rsidR="00790C15">
        <w:rPr>
          <w:rFonts w:ascii="Century Gothic" w:hAnsi="Century Gothic"/>
          <w:sz w:val="24"/>
        </w:rPr>
        <w:t>1</w:t>
      </w:r>
      <w:r w:rsidR="00A22A91" w:rsidRPr="00FD7AF7">
        <w:rPr>
          <w:rFonts w:ascii="Century Gothic" w:hAnsi="Century Gothic"/>
          <w:sz w:val="24"/>
        </w:rPr>
        <w:t xml:space="preserve">. </w:t>
      </w:r>
      <w:r w:rsidR="00332B57" w:rsidRPr="00FD7AF7">
        <w:rPr>
          <w:rFonts w:ascii="Century Gothic" w:hAnsi="Century Gothic"/>
          <w:sz w:val="24"/>
        </w:rPr>
        <w:t>Ограничения использования земельных участков и объектов капитального строительства на территории зон затопления и подтопления</w:t>
      </w:r>
      <w:bookmarkEnd w:id="49"/>
      <w:bookmarkEnd w:id="50"/>
    </w:p>
    <w:p w:rsidR="00FD7AF7" w:rsidRDefault="00D30991" w:rsidP="00F30602">
      <w:pPr>
        <w:suppressAutoHyphens/>
        <w:ind w:firstLine="567"/>
        <w:jc w:val="both"/>
        <w:rPr>
          <w:sz w:val="22"/>
        </w:rPr>
      </w:pPr>
      <w:r>
        <w:rPr>
          <w:sz w:val="22"/>
        </w:rPr>
        <w:t>Согласно части 2 статьи № 67 «</w:t>
      </w:r>
      <w:r w:rsidRPr="00FD7AF7">
        <w:rPr>
          <w:sz w:val="22"/>
        </w:rPr>
        <w:t>Зоны чрезвычайных ситуаций на водных объектах</w:t>
      </w:r>
      <w:r>
        <w:rPr>
          <w:sz w:val="22"/>
        </w:rPr>
        <w:t xml:space="preserve">» </w:t>
      </w:r>
      <w:r w:rsidRPr="00A22A91">
        <w:rPr>
          <w:sz w:val="22"/>
        </w:rPr>
        <w:t>Водного кодекса Российской федерации</w:t>
      </w:r>
      <w:r>
        <w:rPr>
          <w:sz w:val="22"/>
        </w:rPr>
        <w:t xml:space="preserve"> </w:t>
      </w:r>
      <w:r w:rsidRPr="00D30991">
        <w:rPr>
          <w:sz w:val="22"/>
        </w:rPr>
        <w:t>от 03.06.2006 N 74-ФЗ (ред. от 08.08.2024) (с изм. и доп., вступ. в силу с 01.09.2024</w:t>
      </w:r>
      <w:r>
        <w:rPr>
          <w:sz w:val="22"/>
        </w:rPr>
        <w:t>, з</w:t>
      </w:r>
      <w:r w:rsidR="00FD7AF7" w:rsidRPr="00FD7AF7">
        <w:rPr>
          <w:sz w:val="22"/>
        </w:rPr>
        <w:t>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указанными в части 4 настоящей статьи, уполномоченным Правительством Российской Федерации федеральным органом исполнительной власти с участием исполнительных органов субъектов Российской Федерации и органов местного самоуправления.</w:t>
      </w:r>
    </w:p>
    <w:p w:rsidR="00FD7AF7" w:rsidRPr="00FD7AF7" w:rsidRDefault="00FD7AF7" w:rsidP="00F30602">
      <w:pPr>
        <w:suppressAutoHyphens/>
        <w:ind w:firstLine="567"/>
        <w:jc w:val="both"/>
        <w:rPr>
          <w:sz w:val="22"/>
        </w:rPr>
      </w:pPr>
      <w:r>
        <w:rPr>
          <w:sz w:val="22"/>
        </w:rPr>
        <w:t xml:space="preserve">Согласно части </w:t>
      </w:r>
      <w:r w:rsidR="00D30991">
        <w:rPr>
          <w:sz w:val="22"/>
        </w:rPr>
        <w:t>3</w:t>
      </w:r>
      <w:r>
        <w:rPr>
          <w:sz w:val="22"/>
        </w:rPr>
        <w:t xml:space="preserve"> статьи № 67</w:t>
      </w:r>
      <w:r w:rsidR="00D30991">
        <w:rPr>
          <w:sz w:val="22"/>
        </w:rPr>
        <w:t xml:space="preserve"> </w:t>
      </w:r>
      <w:r>
        <w:rPr>
          <w:sz w:val="22"/>
        </w:rPr>
        <w:t>«</w:t>
      </w:r>
      <w:r w:rsidRPr="00FD7AF7">
        <w:rPr>
          <w:sz w:val="22"/>
        </w:rPr>
        <w:t>Зоны чрезвычайных ситуаций на водных объектах</w:t>
      </w:r>
      <w:r>
        <w:rPr>
          <w:sz w:val="22"/>
        </w:rPr>
        <w:t xml:space="preserve">» </w:t>
      </w:r>
      <w:r w:rsidR="00D30991" w:rsidRPr="00A22A91">
        <w:rPr>
          <w:sz w:val="22"/>
        </w:rPr>
        <w:t>Водного кодекса Российской федерации</w:t>
      </w:r>
      <w:r w:rsidR="00D30991">
        <w:rPr>
          <w:sz w:val="22"/>
        </w:rPr>
        <w:t xml:space="preserve"> </w:t>
      </w:r>
      <w:r w:rsidR="00D30991" w:rsidRPr="00D30991">
        <w:rPr>
          <w:sz w:val="22"/>
        </w:rPr>
        <w:t>от 03.06.2006 N 74-ФЗ (ред. от 08.08.2024) (с изм. и доп., вступ. в силу с 01.09.2024)</w:t>
      </w:r>
      <w:r w:rsidR="00D30991">
        <w:rPr>
          <w:sz w:val="22"/>
        </w:rPr>
        <w:t>,</w:t>
      </w:r>
      <w:r w:rsidRPr="00FD7AF7">
        <w:rPr>
          <w:sz w:val="22"/>
        </w:rPr>
        <w:t xml:space="preserve"> </w:t>
      </w:r>
      <w:r w:rsidR="00D30991">
        <w:rPr>
          <w:sz w:val="22"/>
        </w:rPr>
        <w:t>в</w:t>
      </w:r>
      <w:r w:rsidRPr="00FD7AF7">
        <w:rPr>
          <w:sz w:val="22"/>
        </w:rPr>
        <w:t xml:space="preserve"> границах зон затоп</w:t>
      </w:r>
      <w:r>
        <w:rPr>
          <w:sz w:val="22"/>
        </w:rPr>
        <w:t>ления, подтопления запрещаются:</w:t>
      </w:r>
    </w:p>
    <w:p w:rsidR="00FD7AF7" w:rsidRPr="00FD7AF7" w:rsidRDefault="00FD7AF7" w:rsidP="00E6768A">
      <w:pPr>
        <w:pStyle w:val="af1"/>
        <w:numPr>
          <w:ilvl w:val="2"/>
          <w:numId w:val="6"/>
        </w:numPr>
        <w:suppressAutoHyphens/>
        <w:ind w:left="567" w:hanging="567"/>
        <w:jc w:val="both"/>
        <w:rPr>
          <w:sz w:val="22"/>
        </w:rPr>
      </w:pPr>
      <w:r w:rsidRPr="00FD7AF7">
        <w:rPr>
          <w:sz w:val="22"/>
        </w:rPr>
        <w:t>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FD7AF7" w:rsidRPr="00FD7AF7" w:rsidRDefault="00FD7AF7" w:rsidP="00E6768A">
      <w:pPr>
        <w:pStyle w:val="af1"/>
        <w:numPr>
          <w:ilvl w:val="2"/>
          <w:numId w:val="6"/>
        </w:numPr>
        <w:suppressAutoHyphens/>
        <w:ind w:left="567" w:hanging="567"/>
        <w:jc w:val="both"/>
        <w:rPr>
          <w:sz w:val="22"/>
        </w:rPr>
      </w:pPr>
      <w:r w:rsidRPr="00FD7AF7">
        <w:rPr>
          <w:sz w:val="22"/>
        </w:rPr>
        <w:t>использование сточных вод в целях повышения почвенного плодородия;</w:t>
      </w:r>
    </w:p>
    <w:p w:rsidR="00FD7AF7" w:rsidRPr="00FD7AF7" w:rsidRDefault="00FD7AF7" w:rsidP="00E6768A">
      <w:pPr>
        <w:pStyle w:val="af1"/>
        <w:numPr>
          <w:ilvl w:val="2"/>
          <w:numId w:val="6"/>
        </w:numPr>
        <w:suppressAutoHyphens/>
        <w:ind w:left="567" w:hanging="567"/>
        <w:jc w:val="both"/>
        <w:rPr>
          <w:sz w:val="22"/>
        </w:rPr>
      </w:pPr>
      <w:r w:rsidRPr="00FD7AF7">
        <w:rPr>
          <w:sz w:val="22"/>
        </w:rPr>
        <w:t>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FD7AF7" w:rsidRPr="00FD7AF7" w:rsidRDefault="00FD7AF7" w:rsidP="00E6768A">
      <w:pPr>
        <w:pStyle w:val="af1"/>
        <w:numPr>
          <w:ilvl w:val="2"/>
          <w:numId w:val="6"/>
        </w:numPr>
        <w:suppressAutoHyphens/>
        <w:ind w:left="567" w:hanging="567"/>
        <w:jc w:val="both"/>
        <w:rPr>
          <w:sz w:val="22"/>
        </w:rPr>
      </w:pPr>
      <w:r w:rsidRPr="00FD7AF7">
        <w:rPr>
          <w:sz w:val="22"/>
        </w:rPr>
        <w:t>осуществление авиационных мер по борьбе с вредными организмами.</w:t>
      </w:r>
    </w:p>
    <w:p w:rsidR="00FD7AF7" w:rsidRDefault="00FD7AF7" w:rsidP="00F30602">
      <w:pPr>
        <w:suppressAutoHyphens/>
        <w:jc w:val="both"/>
      </w:pPr>
    </w:p>
    <w:p w:rsidR="002358FB" w:rsidRDefault="002358FB" w:rsidP="00F30602">
      <w:pPr>
        <w:pStyle w:val="1"/>
        <w:suppressAutoHyphens/>
        <w:ind w:firstLine="567"/>
        <w:rPr>
          <w:rFonts w:ascii="Century Gothic" w:hAnsi="Century Gothic"/>
          <w:sz w:val="24"/>
        </w:rPr>
      </w:pPr>
      <w:bookmarkStart w:id="51" w:name="_Toc214548098"/>
      <w:bookmarkStart w:id="52" w:name="_Toc214548177"/>
      <w:r w:rsidRPr="002358FB">
        <w:rPr>
          <w:rFonts w:ascii="Century Gothic" w:hAnsi="Century Gothic"/>
          <w:sz w:val="24"/>
        </w:rPr>
        <w:lastRenderedPageBreak/>
        <w:t>1</w:t>
      </w:r>
      <w:r w:rsidR="00790C15">
        <w:rPr>
          <w:rFonts w:ascii="Century Gothic" w:hAnsi="Century Gothic"/>
          <w:sz w:val="24"/>
        </w:rPr>
        <w:t>2</w:t>
      </w:r>
      <w:r w:rsidRPr="002358FB">
        <w:rPr>
          <w:rFonts w:ascii="Century Gothic" w:hAnsi="Century Gothic"/>
          <w:sz w:val="24"/>
        </w:rPr>
        <w:t>. Сведения об утвержденных предметах охраны (объектов культурного наследия) и границах территорий таких объектов федерального и регионального значения</w:t>
      </w:r>
      <w:bookmarkEnd w:id="51"/>
      <w:bookmarkEnd w:id="52"/>
    </w:p>
    <w:p w:rsidR="00BA3798" w:rsidRPr="00BA3798" w:rsidRDefault="00BA3798" w:rsidP="00BA3798">
      <w:pPr>
        <w:suppressAutoHyphens/>
        <w:ind w:firstLine="567"/>
        <w:jc w:val="both"/>
        <w:rPr>
          <w:sz w:val="22"/>
        </w:rPr>
      </w:pPr>
      <w:r w:rsidRPr="00BA3798">
        <w:rPr>
          <w:sz w:val="22"/>
        </w:rPr>
        <w:t>На территории Нижневартовского района расположены следующие объекты культурного наследия регионального значения, включенные в единый государственный реестр объектов культурного наследия (памятников истории и культуры) народов Российской Федерации:</w:t>
      </w:r>
    </w:p>
    <w:p w:rsidR="00BA3798" w:rsidRPr="00BA3798" w:rsidRDefault="00BA3798" w:rsidP="00E6768A">
      <w:pPr>
        <w:pStyle w:val="af1"/>
        <w:numPr>
          <w:ilvl w:val="0"/>
          <w:numId w:val="22"/>
        </w:numPr>
        <w:suppressAutoHyphens/>
        <w:jc w:val="both"/>
        <w:rPr>
          <w:sz w:val="22"/>
        </w:rPr>
      </w:pPr>
      <w:r w:rsidRPr="00BA3798">
        <w:rPr>
          <w:sz w:val="22"/>
        </w:rPr>
        <w:t>Достопримечательное место «Нёх-Урий»;</w:t>
      </w:r>
    </w:p>
    <w:p w:rsidR="00BA3798" w:rsidRPr="00BA3798" w:rsidRDefault="00BA3798" w:rsidP="00E6768A">
      <w:pPr>
        <w:pStyle w:val="af1"/>
        <w:numPr>
          <w:ilvl w:val="0"/>
          <w:numId w:val="22"/>
        </w:numPr>
        <w:suppressAutoHyphens/>
        <w:jc w:val="both"/>
        <w:rPr>
          <w:sz w:val="22"/>
        </w:rPr>
      </w:pPr>
      <w:r w:rsidRPr="00BA3798">
        <w:rPr>
          <w:sz w:val="22"/>
        </w:rPr>
        <w:t>Ансамбль «Усадьба П.А.Кайдалова»;</w:t>
      </w:r>
    </w:p>
    <w:p w:rsidR="00BA3798" w:rsidRPr="00BA3798" w:rsidRDefault="00BA3798" w:rsidP="00E6768A">
      <w:pPr>
        <w:pStyle w:val="af1"/>
        <w:numPr>
          <w:ilvl w:val="0"/>
          <w:numId w:val="22"/>
        </w:numPr>
        <w:suppressAutoHyphens/>
        <w:jc w:val="both"/>
        <w:rPr>
          <w:sz w:val="22"/>
        </w:rPr>
      </w:pPr>
      <w:r w:rsidRPr="00BA3798">
        <w:rPr>
          <w:sz w:val="22"/>
        </w:rPr>
        <w:t>Памятник «Дом П.А.Кайдалова» (входит в ансамбль «Усадьба П.А.Кайдалова»);</w:t>
      </w:r>
    </w:p>
    <w:p w:rsidR="00BA3798" w:rsidRPr="00BA3798" w:rsidRDefault="00BA3798" w:rsidP="00E6768A">
      <w:pPr>
        <w:pStyle w:val="af1"/>
        <w:numPr>
          <w:ilvl w:val="0"/>
          <w:numId w:val="22"/>
        </w:numPr>
        <w:suppressAutoHyphens/>
        <w:jc w:val="both"/>
        <w:rPr>
          <w:sz w:val="22"/>
        </w:rPr>
      </w:pPr>
      <w:r w:rsidRPr="00BA3798">
        <w:rPr>
          <w:sz w:val="22"/>
        </w:rPr>
        <w:t>-Памятник «Амбар» (входит в ансамбль «Усадьба П.А.Кайдалова»);</w:t>
      </w:r>
    </w:p>
    <w:p w:rsidR="00BA3798" w:rsidRPr="00BA3798" w:rsidRDefault="00BA3798" w:rsidP="00E6768A">
      <w:pPr>
        <w:pStyle w:val="af1"/>
        <w:numPr>
          <w:ilvl w:val="0"/>
          <w:numId w:val="22"/>
        </w:numPr>
        <w:suppressAutoHyphens/>
        <w:jc w:val="both"/>
        <w:rPr>
          <w:sz w:val="22"/>
        </w:rPr>
      </w:pPr>
      <w:r w:rsidRPr="00BA3798">
        <w:rPr>
          <w:sz w:val="22"/>
        </w:rPr>
        <w:t>-Памятник «Братская могила, где похоронен командир партизанского отряда А.П.Зырянов и его бойцы, погибшие в 1921 г.».</w:t>
      </w:r>
    </w:p>
    <w:p w:rsidR="00BA3798" w:rsidRPr="00565B54" w:rsidRDefault="00BA3798" w:rsidP="00BA3798">
      <w:pPr>
        <w:suppressAutoHyphens/>
        <w:ind w:firstLine="567"/>
        <w:jc w:val="both"/>
        <w:rPr>
          <w:sz w:val="22"/>
        </w:rPr>
      </w:pPr>
      <w:r>
        <w:rPr>
          <w:sz w:val="22"/>
        </w:rPr>
        <w:t>Так же н</w:t>
      </w:r>
      <w:r w:rsidRPr="00565B54">
        <w:rPr>
          <w:sz w:val="22"/>
        </w:rPr>
        <w:t xml:space="preserve">а территории Нижневартовского района </w:t>
      </w:r>
      <w:r>
        <w:rPr>
          <w:sz w:val="22"/>
        </w:rPr>
        <w:t>располагается более 860 выявленных</w:t>
      </w:r>
      <w:r w:rsidRPr="00565B54">
        <w:rPr>
          <w:sz w:val="22"/>
        </w:rPr>
        <w:t xml:space="preserve"> объектов культурного наследия. Объекты культурного наследия на территории Нижневартовского района представлены памятниками археологии, достопримечательными местами, памятником градостроительства и архитектуры и памятниками истории. </w:t>
      </w:r>
    </w:p>
    <w:p w:rsidR="00565B54" w:rsidRPr="00565B54" w:rsidRDefault="00565B54" w:rsidP="00BA3798">
      <w:pPr>
        <w:suppressAutoHyphens/>
        <w:ind w:firstLine="567"/>
        <w:jc w:val="both"/>
        <w:rPr>
          <w:sz w:val="22"/>
        </w:rPr>
      </w:pPr>
      <w:r w:rsidRPr="00565B54">
        <w:rPr>
          <w:sz w:val="22"/>
        </w:rPr>
        <w:t>Список</w:t>
      </w:r>
      <w:r w:rsidR="00BA3798">
        <w:rPr>
          <w:sz w:val="22"/>
        </w:rPr>
        <w:t xml:space="preserve"> выявленных</w:t>
      </w:r>
      <w:r w:rsidRPr="00565B54">
        <w:rPr>
          <w:sz w:val="22"/>
        </w:rPr>
        <w:t xml:space="preserve"> объектов культурного наследия, расположенных на территории Нижневартовского района, </w:t>
      </w:r>
      <w:r w:rsidR="00BA3798">
        <w:rPr>
          <w:sz w:val="22"/>
        </w:rPr>
        <w:t xml:space="preserve">а также </w:t>
      </w:r>
      <w:r w:rsidR="00BA3798" w:rsidRPr="00BA3798">
        <w:rPr>
          <w:sz w:val="22"/>
        </w:rPr>
        <w:t>сведения о нормативно-правовых актах устанавливающих границы территорий объектов культурного наследия</w:t>
      </w:r>
      <w:r w:rsidR="00BA3798" w:rsidRPr="00565B54">
        <w:rPr>
          <w:sz w:val="22"/>
        </w:rPr>
        <w:t xml:space="preserve"> </w:t>
      </w:r>
      <w:r w:rsidRPr="00565B54">
        <w:rPr>
          <w:sz w:val="22"/>
        </w:rPr>
        <w:t>представлен</w:t>
      </w:r>
      <w:r w:rsidR="00BA3798">
        <w:rPr>
          <w:sz w:val="22"/>
        </w:rPr>
        <w:t>ы</w:t>
      </w:r>
      <w:r w:rsidRPr="00565B54">
        <w:rPr>
          <w:sz w:val="22"/>
        </w:rPr>
        <w:t xml:space="preserve"> отдельным томом текстовых материалов по обоснованию проекта СТП Нижневартовского района «Список объектов культурного наследия, расположенных на территории Нижневартовского района» (приложение к материалам по обоснованию схемы территориального планирования Нижневартовского района).</w:t>
      </w:r>
    </w:p>
    <w:p w:rsidR="002358FB" w:rsidRDefault="002358FB" w:rsidP="00565B54">
      <w:pPr>
        <w:suppressAutoHyphens/>
        <w:spacing w:after="0"/>
        <w:ind w:firstLine="567"/>
        <w:contextualSpacing/>
        <w:jc w:val="both"/>
      </w:pPr>
    </w:p>
    <w:p w:rsidR="00565B54" w:rsidRDefault="00565B54" w:rsidP="00C95DE5">
      <w:pPr>
        <w:pStyle w:val="1"/>
        <w:suppressAutoHyphens/>
        <w:ind w:firstLine="567"/>
        <w:rPr>
          <w:rFonts w:ascii="Century Gothic" w:hAnsi="Century Gothic"/>
          <w:sz w:val="24"/>
        </w:rPr>
      </w:pPr>
      <w:r>
        <w:rPr>
          <w:rFonts w:ascii="Century Gothic" w:hAnsi="Century Gothic"/>
          <w:sz w:val="24"/>
        </w:rPr>
        <w:t xml:space="preserve"> </w:t>
      </w:r>
      <w:bookmarkStart w:id="53" w:name="_Toc214548099"/>
      <w:bookmarkStart w:id="54" w:name="_Toc214548178"/>
      <w:r w:rsidR="00C95DE5">
        <w:rPr>
          <w:rFonts w:ascii="Century Gothic" w:hAnsi="Century Gothic"/>
          <w:sz w:val="24"/>
        </w:rPr>
        <w:t xml:space="preserve">13. </w:t>
      </w:r>
      <w:r w:rsidRPr="00565B54">
        <w:rPr>
          <w:rFonts w:ascii="Century Gothic" w:hAnsi="Century Gothic"/>
          <w:sz w:val="24"/>
        </w:rPr>
        <w:t>Полезные ископаемые</w:t>
      </w:r>
      <w:bookmarkEnd w:id="53"/>
      <w:bookmarkEnd w:id="54"/>
    </w:p>
    <w:p w:rsidR="00565B54" w:rsidRPr="00565B54" w:rsidRDefault="00565B54" w:rsidP="00565B54">
      <w:pPr>
        <w:suppressAutoHyphens/>
        <w:ind w:firstLine="567"/>
        <w:jc w:val="both"/>
        <w:rPr>
          <w:sz w:val="22"/>
        </w:rPr>
      </w:pPr>
      <w:r w:rsidRPr="00565B54">
        <w:rPr>
          <w:sz w:val="22"/>
        </w:rPr>
        <w:t>Территория Нижневартовского района обладает богатыми природными ресурсами: нефть, газ, торф, сапропель, подземные и поверхностные воды, строительные материалы (песок, глина) и т.д.</w:t>
      </w:r>
    </w:p>
    <w:p w:rsidR="00565B54" w:rsidRPr="00565B54" w:rsidRDefault="00565B54" w:rsidP="00565B54">
      <w:pPr>
        <w:suppressAutoHyphens/>
        <w:ind w:firstLine="567"/>
        <w:jc w:val="both"/>
        <w:rPr>
          <w:sz w:val="22"/>
        </w:rPr>
      </w:pPr>
      <w:r w:rsidRPr="00565B54">
        <w:rPr>
          <w:sz w:val="22"/>
        </w:rPr>
        <w:t>На территории района расположены порядка 98 лицензионных участков на добычу углеводородов с развитой инфраструктурой. По состоянию на 19.05.2019 года зарегистрировано 182 лицензии на пользование недрами с целью добычи подземных вод на территории Нижневартовского района.</w:t>
      </w:r>
    </w:p>
    <w:p w:rsidR="00565B54" w:rsidRPr="00565B54" w:rsidRDefault="00565B54" w:rsidP="00565B54">
      <w:pPr>
        <w:suppressAutoHyphens/>
        <w:ind w:firstLine="567"/>
        <w:jc w:val="both"/>
        <w:rPr>
          <w:sz w:val="22"/>
        </w:rPr>
      </w:pPr>
      <w:r w:rsidRPr="00565B54">
        <w:rPr>
          <w:sz w:val="22"/>
        </w:rPr>
        <w:t xml:space="preserve"> Нижневартовский район по своим суммарным ресурсам, степени разведанности запасов, возможностям добычи, развитости производственной инфраструктуры и рентабельности освоения недр в ближайшие 30 лет и далее будет являться важнейшей ресурсной базой как Ханты-Мансийского автономного округа - Югры, так и страны в целом.</w:t>
      </w:r>
    </w:p>
    <w:p w:rsidR="00565B54" w:rsidRPr="00565B54" w:rsidRDefault="00565B54" w:rsidP="00565B54">
      <w:pPr>
        <w:suppressAutoHyphens/>
        <w:ind w:firstLine="567"/>
        <w:jc w:val="both"/>
        <w:rPr>
          <w:sz w:val="22"/>
        </w:rPr>
      </w:pPr>
      <w:r w:rsidRPr="00565B54">
        <w:rPr>
          <w:sz w:val="22"/>
        </w:rPr>
        <w:lastRenderedPageBreak/>
        <w:t>Запасы природного газа связаны с газонефтяными и газоконденсатными месторождениями, в которых газообразные углеводороды частично растворены в нефти. Наиболее крупные месторождения на территории Нижневартовского района: Северо-Хохряковское, Северо-Варьеганское, Верхне-Колик-Еганское, Бахиловское, Самотлорское, Ван-Еганское, Тагринское, в основном месторождения сосредоточены в северной части района. Текущие геологические запасы природного газа по Нижневартовскому району составляют примерно 250 млрд. м3, из них на долю Самотлорского месторождения приходится около 30 млрд. м3, Ван-Еганского - около 22 млрд. м3.</w:t>
      </w:r>
    </w:p>
    <w:p w:rsidR="00565B54" w:rsidRPr="00565B54" w:rsidRDefault="00565B54" w:rsidP="00565B54">
      <w:pPr>
        <w:suppressAutoHyphens/>
        <w:ind w:firstLine="567"/>
        <w:jc w:val="both"/>
        <w:rPr>
          <w:sz w:val="22"/>
        </w:rPr>
      </w:pPr>
      <w:r w:rsidRPr="00565B54">
        <w:rPr>
          <w:sz w:val="22"/>
        </w:rPr>
        <w:t>В Нижневартовском районе присутствуют значительные ресурсы попутного нефтяного газа (ПНГ). Расчетные объемы добычи попутного нефтяного газа, извлекаемого вместе с добываемой нефтью, по месторождениям Нижневартовского района на период 2007 - 2017 гг. составляют примерно 90 - 95 млрд. м3.</w:t>
      </w:r>
    </w:p>
    <w:p w:rsidR="00565B54" w:rsidRPr="00565B54" w:rsidRDefault="00565B54" w:rsidP="00565B54">
      <w:pPr>
        <w:suppressAutoHyphens/>
        <w:ind w:firstLine="567"/>
        <w:jc w:val="both"/>
        <w:rPr>
          <w:sz w:val="22"/>
        </w:rPr>
      </w:pPr>
      <w:r w:rsidRPr="00565B54">
        <w:rPr>
          <w:sz w:val="22"/>
        </w:rPr>
        <w:t xml:space="preserve">На территории Нижневартовского района добывается 33,6 % нефти от общей добычи по Ханты – Манскийскому автономного округу, а в промышленном производстве Нижневартовского района нефтедобыча занимает 92 %.  На территории Нижневартовского района находится самое большое нефтяное месторождение России Самотлорское нефтяное месторождение (Самотлор) - крупнейшее в </w:t>
      </w:r>
      <w:hyperlink r:id="rId14" w:tooltip="Россия" w:history="1">
        <w:r w:rsidRPr="00565B54">
          <w:rPr>
            <w:sz w:val="22"/>
          </w:rPr>
          <w:t>России</w:t>
        </w:r>
      </w:hyperlink>
      <w:r w:rsidRPr="00565B54">
        <w:rPr>
          <w:sz w:val="22"/>
        </w:rPr>
        <w:t xml:space="preserve"> и 6-е по размеру в мире </w:t>
      </w:r>
      <w:hyperlink r:id="rId15" w:tooltip="Нефтяное месторождение" w:history="1">
        <w:r w:rsidRPr="00565B54">
          <w:rPr>
            <w:sz w:val="22"/>
          </w:rPr>
          <w:t>нефтяное месторождение</w:t>
        </w:r>
      </w:hyperlink>
      <w:r w:rsidRPr="00565B54">
        <w:rPr>
          <w:sz w:val="22"/>
        </w:rPr>
        <w:t xml:space="preserve">. </w:t>
      </w:r>
    </w:p>
    <w:p w:rsidR="00565B54" w:rsidRPr="00565B54" w:rsidRDefault="00565B54" w:rsidP="00565B54">
      <w:pPr>
        <w:suppressAutoHyphens/>
        <w:ind w:firstLine="567"/>
        <w:jc w:val="both"/>
        <w:rPr>
          <w:sz w:val="22"/>
        </w:rPr>
      </w:pPr>
      <w:r w:rsidRPr="00565B54">
        <w:rPr>
          <w:sz w:val="22"/>
        </w:rPr>
        <w:t>Геологические запасы оцениваются в 7,1 млрд тонн. Доказанные извлекаемые запасы оцениваются в 2,7 млрд тонн.</w:t>
      </w:r>
    </w:p>
    <w:p w:rsidR="00565B54" w:rsidRPr="00565B54" w:rsidRDefault="00565B54" w:rsidP="00565B54">
      <w:pPr>
        <w:suppressAutoHyphens/>
        <w:ind w:firstLine="567"/>
        <w:jc w:val="both"/>
        <w:rPr>
          <w:sz w:val="22"/>
        </w:rPr>
      </w:pPr>
      <w:r w:rsidRPr="00565B54">
        <w:rPr>
          <w:sz w:val="22"/>
        </w:rPr>
        <w:t xml:space="preserve">Месторождение относится к </w:t>
      </w:r>
      <w:hyperlink r:id="rId16" w:tooltip="Западно-Сибирская нефтегазоносная провинция" w:history="1">
        <w:r w:rsidRPr="00565B54">
          <w:rPr>
            <w:sz w:val="22"/>
          </w:rPr>
          <w:t>Западно - Сибирской провинции</w:t>
        </w:r>
      </w:hyperlink>
      <w:r w:rsidRPr="00565B54">
        <w:rPr>
          <w:sz w:val="22"/>
        </w:rPr>
        <w:t>. Открыто в </w:t>
      </w:r>
      <w:hyperlink r:id="rId17" w:tooltip="1965 год" w:history="1">
        <w:r w:rsidRPr="00565B54">
          <w:rPr>
            <w:sz w:val="22"/>
          </w:rPr>
          <w:t>1965 году</w:t>
        </w:r>
      </w:hyperlink>
      <w:r w:rsidRPr="00565B54">
        <w:rPr>
          <w:sz w:val="22"/>
        </w:rPr>
        <w:t>. Начальный дебит скважин 47 — 200 т/сут. Плотность нефти 0,85 г/см³, содержание серы 0,68 — 0,86 %.</w:t>
      </w:r>
    </w:p>
    <w:p w:rsidR="00565B54" w:rsidRPr="00565B54" w:rsidRDefault="00565B54" w:rsidP="00565B54">
      <w:pPr>
        <w:suppressAutoHyphens/>
        <w:ind w:firstLine="567"/>
        <w:jc w:val="both"/>
        <w:rPr>
          <w:sz w:val="22"/>
        </w:rPr>
      </w:pPr>
      <w:r w:rsidRPr="00565B54">
        <w:rPr>
          <w:sz w:val="22"/>
        </w:rPr>
        <w:t>На сегодняшний день степень выработанных запасов составляет более 70 %. Основные остаточные запасы являются трудно извлекаемыми.</w:t>
      </w:r>
    </w:p>
    <w:p w:rsidR="00565B54" w:rsidRPr="00565B54" w:rsidRDefault="00565B54" w:rsidP="00565B54">
      <w:pPr>
        <w:suppressAutoHyphens/>
        <w:ind w:firstLine="567"/>
        <w:jc w:val="both"/>
        <w:rPr>
          <w:sz w:val="22"/>
        </w:rPr>
      </w:pPr>
      <w:r w:rsidRPr="00565B54">
        <w:rPr>
          <w:sz w:val="22"/>
        </w:rPr>
        <w:t>На территории Нижневартовского района расположено 765 торфяных месторождений. Площадь торфяных месторождений в нулевых границах - 4125,1 тыс. га, в промышленных границах - 3019,8 тыс. га. Запасы торфа составляют 8777,5 млн. т (свыше 60 млрд. м3 в естественно влажном состоянии). На территории выделяется четыре типа торфяных залежей: низинный, переходный, смешанный и верховой.</w:t>
      </w:r>
    </w:p>
    <w:p w:rsidR="00565B54" w:rsidRPr="00565B54" w:rsidRDefault="00565B54" w:rsidP="00565B54">
      <w:pPr>
        <w:suppressAutoHyphens/>
        <w:ind w:firstLine="567"/>
        <w:jc w:val="both"/>
        <w:rPr>
          <w:sz w:val="22"/>
        </w:rPr>
      </w:pPr>
      <w:r w:rsidRPr="00565B54">
        <w:rPr>
          <w:sz w:val="22"/>
        </w:rPr>
        <w:t>Процесс развития торфяных месторождений связан с постепенным накоплением торфа различного состава. Закономерное вертикальное сочетание отдельных видов торфа от поверхности до минерального дна торфяного месторождения или подстилающих его сопутствующих отложений образует различные виды строения торфяной залежи, объединяющиеся в четыре типа: низинный, переходный, смешанный и верховой. Вид строения торфяной залежи является косвенным показателем качества торфа и одним из основных факторов направления использования торфяного месторождения или отдельных его участков.</w:t>
      </w:r>
    </w:p>
    <w:p w:rsidR="00565B54" w:rsidRPr="00565B54" w:rsidRDefault="00565B54" w:rsidP="00565B54">
      <w:pPr>
        <w:suppressAutoHyphens/>
        <w:ind w:firstLine="567"/>
        <w:jc w:val="both"/>
        <w:rPr>
          <w:sz w:val="22"/>
        </w:rPr>
      </w:pPr>
      <w:r w:rsidRPr="00565B54">
        <w:rPr>
          <w:sz w:val="22"/>
        </w:rPr>
        <w:t xml:space="preserve">Изученность торфяных месторождений Нижневартовского района крайне низкая. Прогнозные оценки запасов торфа произведены на 92,62 % торфяных </w:t>
      </w:r>
      <w:r w:rsidRPr="00565B54">
        <w:rPr>
          <w:sz w:val="22"/>
        </w:rPr>
        <w:lastRenderedPageBreak/>
        <w:t>месторождений района, поисково-оценочные работы примерно на 7 % торфяных месторождений и только 0,14 % торфяных месторождений района (или их участков) разведаны по промышленной категории, позволяющей разрабатывать эти ресурсы.</w:t>
      </w:r>
    </w:p>
    <w:p w:rsidR="00565B54" w:rsidRPr="00565B54" w:rsidRDefault="00565B54" w:rsidP="00565B54">
      <w:pPr>
        <w:suppressAutoHyphens/>
        <w:ind w:firstLine="567"/>
        <w:jc w:val="both"/>
        <w:rPr>
          <w:sz w:val="22"/>
        </w:rPr>
      </w:pPr>
      <w:r w:rsidRPr="00565B54">
        <w:rPr>
          <w:sz w:val="22"/>
        </w:rPr>
        <w:t>Помимо нефти, газа, торфа достаточно широко на территории района существуют общераспространенные полезные ископаемые, применяемые, в основном, в строительстве и сельском хозяйстве, а именно песок, глина, гравий, сапропель. Песок добывают гидромеханизированым путем и в сухоройных карьерах.</w:t>
      </w:r>
    </w:p>
    <w:p w:rsidR="00565B54" w:rsidRPr="00565B54" w:rsidRDefault="00565B54" w:rsidP="00565B54">
      <w:pPr>
        <w:suppressAutoHyphens/>
        <w:ind w:firstLine="567"/>
        <w:jc w:val="both"/>
        <w:rPr>
          <w:sz w:val="22"/>
        </w:rPr>
      </w:pPr>
      <w:r w:rsidRPr="00565B54">
        <w:rPr>
          <w:sz w:val="22"/>
        </w:rPr>
        <w:t>В Нижневартовском районе промышленное водопотребление базируется на использовании поверхностных пресных вод, подаваемых к потребителям по магистральным трубопроводам, в последнее время увеличился забор поверхностной воды на производственные нужды, что связано с возрастанием объемов добычи углеводородного сырья. Также для производственных нужд в качестве источника водоснабжения системы поддержания пластового давления (ППД) используются подземные воды сеноманского горизонта. Преимуществом вод сеноманского горизонта является то, что они обладают сравнительно высокой температурой (около 20 - 40 градусов на устье водозаборной скважины), что снижает вероятность замерзания водоводов и наземного оборудования в зимнее время. Забор воды с сеноманского водоносного горизонта осуществляется с глубины 1020 - 1870 м.</w:t>
      </w:r>
    </w:p>
    <w:p w:rsidR="00565B54" w:rsidRPr="00565B54" w:rsidRDefault="00565B54" w:rsidP="00565B54">
      <w:pPr>
        <w:suppressAutoHyphens/>
        <w:ind w:firstLine="567"/>
        <w:jc w:val="both"/>
        <w:rPr>
          <w:sz w:val="22"/>
        </w:rPr>
      </w:pPr>
      <w:r w:rsidRPr="00565B54">
        <w:rPr>
          <w:sz w:val="22"/>
        </w:rPr>
        <w:t>На территории Нижневартовского района разведаны месторождения питьевых подземных вод с утвержденными запасами, одно месторождение технических подземных вод — Молодежное и месторождения минеральных подземных вод.</w:t>
      </w:r>
    </w:p>
    <w:p w:rsidR="00565B54" w:rsidRPr="00565B54" w:rsidRDefault="00565B54" w:rsidP="00565B54">
      <w:pPr>
        <w:suppressAutoHyphens/>
        <w:ind w:firstLine="567"/>
        <w:jc w:val="both"/>
        <w:rPr>
          <w:sz w:val="22"/>
        </w:rPr>
      </w:pPr>
      <w:r w:rsidRPr="00565B54">
        <w:rPr>
          <w:sz w:val="22"/>
        </w:rPr>
        <w:t>С 1996 г. по 2012 г. функционировал Нижневартовский полигон государственного мониторинга подземных вод (далее – полигон государственного мониторинга), площадью около 1 700 км2. Цель создания полигона государственного мониторинга - изучение режима подземных вод в районе интенсивной техногенной нагрузки, вызванной как разработкой месторождений углеводородов, так и гражданским и промышленным строительством. На сегодняшний день наблюдения на полигоне государственного мониторинга, включающем в себя 7 участков мониторинга подземных вод, не проводятся по причине отсутствия финансирования.</w:t>
      </w:r>
    </w:p>
    <w:p w:rsidR="00565B54" w:rsidRDefault="00565B54" w:rsidP="00565B54">
      <w:pPr>
        <w:suppressAutoHyphens/>
        <w:ind w:firstLine="567"/>
        <w:jc w:val="both"/>
        <w:rPr>
          <w:sz w:val="22"/>
        </w:rPr>
      </w:pPr>
      <w:r>
        <w:rPr>
          <w:sz w:val="22"/>
        </w:rPr>
        <w:t xml:space="preserve">По данным </w:t>
      </w:r>
      <w:r w:rsidRPr="00565B54">
        <w:rPr>
          <w:sz w:val="22"/>
        </w:rPr>
        <w:t>Научно-аналитического центра рационального недропользования</w:t>
      </w:r>
      <w:r>
        <w:rPr>
          <w:sz w:val="22"/>
        </w:rPr>
        <w:t xml:space="preserve"> </w:t>
      </w:r>
      <w:r w:rsidRPr="00565B54">
        <w:rPr>
          <w:sz w:val="22"/>
        </w:rPr>
        <w:t>им. В.И. Шпильмана на территории Нижневартовского района располагается 213 участков месторождений общераспространенных полезных ископаемых</w:t>
      </w:r>
      <w:r>
        <w:rPr>
          <w:sz w:val="22"/>
        </w:rPr>
        <w:t xml:space="preserve">. Сведения о участках </w:t>
      </w:r>
      <w:r w:rsidRPr="00565B54">
        <w:rPr>
          <w:sz w:val="22"/>
        </w:rPr>
        <w:t>месторождений общераспространенных полезных ископаемых</w:t>
      </w:r>
      <w:r>
        <w:rPr>
          <w:sz w:val="22"/>
        </w:rPr>
        <w:t xml:space="preserve"> приведены в таблице 13.</w:t>
      </w:r>
    </w:p>
    <w:p w:rsidR="00565B54" w:rsidRDefault="00565B54" w:rsidP="00565B54">
      <w:pPr>
        <w:suppressAutoHyphens/>
        <w:ind w:firstLine="567"/>
        <w:jc w:val="right"/>
        <w:rPr>
          <w:b/>
          <w:sz w:val="22"/>
        </w:rPr>
      </w:pPr>
      <w:r w:rsidRPr="00565B54">
        <w:rPr>
          <w:b/>
          <w:sz w:val="22"/>
        </w:rPr>
        <w:t>Таблица 13. Сведения о участках месторождений общераспространенных полезных ископаемых на территории Нижневартовского района</w:t>
      </w:r>
    </w:p>
    <w:tbl>
      <w:tblPr>
        <w:tblStyle w:val="ac"/>
        <w:tblW w:w="0" w:type="auto"/>
        <w:tblLayout w:type="fixed"/>
        <w:tblLook w:val="04A0" w:firstRow="1" w:lastRow="0" w:firstColumn="1" w:lastColumn="0" w:noHBand="0" w:noVBand="1"/>
      </w:tblPr>
      <w:tblGrid>
        <w:gridCol w:w="846"/>
        <w:gridCol w:w="3260"/>
        <w:gridCol w:w="1276"/>
        <w:gridCol w:w="2268"/>
        <w:gridCol w:w="1695"/>
      </w:tblGrid>
      <w:tr w:rsidR="00565B54" w:rsidRPr="00565B54" w:rsidTr="00C95DE5">
        <w:tc>
          <w:tcPr>
            <w:tcW w:w="846" w:type="dxa"/>
            <w:shd w:val="clear" w:color="auto" w:fill="DEEAF6" w:themeFill="accent1" w:themeFillTint="33"/>
            <w:vAlign w:val="center"/>
          </w:tcPr>
          <w:p w:rsidR="00565B54" w:rsidRPr="00565B54" w:rsidRDefault="00565B54" w:rsidP="00565B54">
            <w:pPr>
              <w:tabs>
                <w:tab w:val="left" w:pos="0"/>
                <w:tab w:val="right" w:pos="8306"/>
              </w:tabs>
              <w:spacing w:after="0" w:line="276" w:lineRule="auto"/>
              <w:ind w:right="-1"/>
              <w:jc w:val="center"/>
              <w:rPr>
                <w:rFonts w:eastAsia="Calibri"/>
                <w:b/>
                <w:sz w:val="18"/>
                <w:szCs w:val="18"/>
              </w:rPr>
            </w:pPr>
            <w:r w:rsidRPr="00565B54">
              <w:rPr>
                <w:rFonts w:eastAsia="Calibri"/>
                <w:b/>
                <w:sz w:val="18"/>
                <w:szCs w:val="18"/>
              </w:rPr>
              <w:t>№ п/п</w:t>
            </w:r>
          </w:p>
        </w:tc>
        <w:tc>
          <w:tcPr>
            <w:tcW w:w="3260" w:type="dxa"/>
            <w:shd w:val="clear" w:color="auto" w:fill="DEEAF6" w:themeFill="accent1" w:themeFillTint="33"/>
            <w:vAlign w:val="center"/>
          </w:tcPr>
          <w:p w:rsidR="00565B54" w:rsidRPr="00565B54" w:rsidRDefault="00565B54" w:rsidP="00565B54">
            <w:pPr>
              <w:tabs>
                <w:tab w:val="left" w:pos="0"/>
                <w:tab w:val="right" w:pos="8306"/>
              </w:tabs>
              <w:spacing w:after="0" w:line="276" w:lineRule="auto"/>
              <w:ind w:right="-1"/>
              <w:jc w:val="center"/>
              <w:rPr>
                <w:rFonts w:eastAsia="Calibri"/>
                <w:b/>
                <w:sz w:val="18"/>
                <w:szCs w:val="18"/>
              </w:rPr>
            </w:pPr>
            <w:r w:rsidRPr="00565B54">
              <w:rPr>
                <w:rFonts w:eastAsia="Calibri"/>
                <w:b/>
                <w:sz w:val="18"/>
                <w:szCs w:val="18"/>
              </w:rPr>
              <w:t>Наименование месторождения</w:t>
            </w:r>
          </w:p>
        </w:tc>
        <w:tc>
          <w:tcPr>
            <w:tcW w:w="1276" w:type="dxa"/>
            <w:shd w:val="clear" w:color="auto" w:fill="DEEAF6" w:themeFill="accent1" w:themeFillTint="33"/>
            <w:vAlign w:val="center"/>
          </w:tcPr>
          <w:p w:rsidR="00565B54" w:rsidRPr="00565B54" w:rsidRDefault="00565B54" w:rsidP="00565B54">
            <w:pPr>
              <w:tabs>
                <w:tab w:val="left" w:pos="0"/>
                <w:tab w:val="right" w:pos="8306"/>
              </w:tabs>
              <w:spacing w:after="0" w:line="276" w:lineRule="auto"/>
              <w:ind w:right="-1"/>
              <w:jc w:val="center"/>
              <w:rPr>
                <w:rFonts w:eastAsia="Calibri"/>
                <w:b/>
                <w:sz w:val="18"/>
                <w:szCs w:val="18"/>
              </w:rPr>
            </w:pPr>
            <w:r w:rsidRPr="00565B54">
              <w:rPr>
                <w:rFonts w:eastAsia="Calibri"/>
                <w:b/>
                <w:sz w:val="18"/>
                <w:szCs w:val="18"/>
              </w:rPr>
              <w:t>Вид ОПИ</w:t>
            </w:r>
          </w:p>
        </w:tc>
        <w:tc>
          <w:tcPr>
            <w:tcW w:w="2268" w:type="dxa"/>
            <w:shd w:val="clear" w:color="auto" w:fill="DEEAF6" w:themeFill="accent1" w:themeFillTint="33"/>
            <w:vAlign w:val="center"/>
          </w:tcPr>
          <w:p w:rsidR="00C95DE5" w:rsidRDefault="00565B54" w:rsidP="00565B54">
            <w:pPr>
              <w:tabs>
                <w:tab w:val="left" w:pos="0"/>
                <w:tab w:val="right" w:pos="8306"/>
              </w:tabs>
              <w:spacing w:after="0" w:line="276" w:lineRule="auto"/>
              <w:ind w:right="-1"/>
              <w:jc w:val="center"/>
              <w:rPr>
                <w:rFonts w:eastAsia="Calibri"/>
                <w:b/>
                <w:sz w:val="18"/>
                <w:szCs w:val="18"/>
              </w:rPr>
            </w:pPr>
            <w:r w:rsidRPr="00565B54">
              <w:rPr>
                <w:rFonts w:eastAsia="Calibri"/>
                <w:b/>
                <w:sz w:val="18"/>
                <w:szCs w:val="18"/>
              </w:rPr>
              <w:t xml:space="preserve">Утверждение </w:t>
            </w:r>
          </w:p>
          <w:p w:rsidR="00565B54" w:rsidRPr="00565B54" w:rsidRDefault="00565B54" w:rsidP="00565B54">
            <w:pPr>
              <w:tabs>
                <w:tab w:val="left" w:pos="0"/>
                <w:tab w:val="right" w:pos="8306"/>
              </w:tabs>
              <w:spacing w:after="0" w:line="276" w:lineRule="auto"/>
              <w:ind w:right="-1"/>
              <w:jc w:val="center"/>
              <w:rPr>
                <w:rFonts w:eastAsia="Calibri"/>
                <w:b/>
                <w:sz w:val="18"/>
                <w:szCs w:val="18"/>
              </w:rPr>
            </w:pPr>
            <w:r w:rsidRPr="00565B54">
              <w:rPr>
                <w:rFonts w:eastAsia="Calibri"/>
                <w:b/>
                <w:sz w:val="18"/>
                <w:szCs w:val="18"/>
              </w:rPr>
              <w:t>запасов</w:t>
            </w:r>
          </w:p>
        </w:tc>
        <w:tc>
          <w:tcPr>
            <w:tcW w:w="1695" w:type="dxa"/>
            <w:shd w:val="clear" w:color="auto" w:fill="DEEAF6" w:themeFill="accent1" w:themeFillTint="33"/>
            <w:vAlign w:val="center"/>
          </w:tcPr>
          <w:p w:rsidR="00565B54" w:rsidRPr="00565B54" w:rsidRDefault="00565B54" w:rsidP="00565B54">
            <w:pPr>
              <w:tabs>
                <w:tab w:val="left" w:pos="0"/>
                <w:tab w:val="right" w:pos="8306"/>
              </w:tabs>
              <w:spacing w:after="0" w:line="276" w:lineRule="auto"/>
              <w:ind w:right="-1"/>
              <w:jc w:val="center"/>
              <w:rPr>
                <w:rFonts w:eastAsia="Calibri"/>
                <w:b/>
                <w:sz w:val="18"/>
                <w:szCs w:val="18"/>
              </w:rPr>
            </w:pPr>
            <w:r w:rsidRPr="00565B54">
              <w:rPr>
                <w:rFonts w:eastAsia="Calibri"/>
                <w:b/>
                <w:sz w:val="18"/>
                <w:szCs w:val="18"/>
              </w:rPr>
              <w:t>Фонд недр</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lastRenderedPageBreak/>
              <w:t>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Карьер №1 (расширение) обустройство Усть-Вахской площади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№6 от 28.01.2005 НПЦ</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Карьер №11 на Западно-Варьеганском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№160 от 11.02.2002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№1 Вынгапуровского месторождения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№207 от 26.08.2008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 4 на Покачевском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№61 от 24.07.2024</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"Карьер №3 (расширение) на Лас-Еганском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№25 от 09.06.2006</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 xml:space="preserve">Месторождение "Карьер 26г в районе 624 км газопровода Уренгой-Сургут-Челябинск, переход пр. </w:t>
            </w:r>
            <w:r w:rsidRPr="00565B54">
              <w:rPr>
                <w:sz w:val="18"/>
                <w:szCs w:val="18"/>
                <w:lang w:val="en-US"/>
              </w:rPr>
              <w:t>Коим"</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№34 от 26.06.2006</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"Сухоройный карьер №16 на Рославльском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 от 24.04.2006</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Месторождение песка "Ивеко"</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№154 от 23.06.2009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Месторождение "Карьер Ермаковский"</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№48 от 26.07.2006</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Месторождение "Карьер Стабильный"</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№47 от 26.07.2006</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"Сухоройный карьер №17 на Рославльском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№5 от 28.04.2006</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суглинка в районе ЦПС Вахского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суглинок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№29 от 14.03.2008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 районе кустовой площадки №8 Могутлорского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№171 от 16.10.2007</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супеси в районе К-25 Вахского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супесь, суглинок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№34 от 24.03.2008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карьер "Светлый" на Эниторском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№41 от 28.03.2008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Месторождение песка "Ивеко" (расширение)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№139 от 10.07.2008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№3 на Аригольском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№161 от 31.07.2008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К-17 на Мегионском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№162 от 31.07.2008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№1 Вынгапуровского месторождения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№207 от 26.08.2008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lastRenderedPageBreak/>
              <w:t>20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№138 Вынгапуровского месторождения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№206 от 26.08.2008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№1 на Орехово-Ермаковском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№254 от 13.10.2008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на Валюнинском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№149 от 22.07.2008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 районе п. Аган Западно-Сургутского месторождения нефти, уч. 1</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№141 от 11.07.2008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 районе п. Аган Западно-Сургутского месторождения нефти, уч. 2</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№141 от 11.07.2008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№1 в районе 6 км трассы автозимника на Боровском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№307 от 23.12.2008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№2 в районе 19 км трассы автозимника на Боровом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№5 от 04.02.2009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№3 на Нонг-Еганском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№30 от 19.02.2009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"Луговой" на Луговом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№35 от 12.03.2009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№3 на Варынгском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№69 от 14.04.2009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30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№4 в районе 117 км трассы автозимника на Боровом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№92 от 05.05.2009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31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"Актив" на Никольском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№57 от 09.04.2009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32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№3 в районе 89 км трассы автозимника на Боровом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№89 от 05.05.2009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33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"К-Вах" на Самотлорском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№127 от 02.06.2009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34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 районе Сарт-Еганского участкового лесничества (квартал №112)</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№140 от 15.06.2009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35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 районе поселка Белорусский</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№167 от 06.07.2009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36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№1 на Чухлорском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№205 от 03.09.2009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lastRenderedPageBreak/>
              <w:t>37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(карьер № 2) Сусликовского месторождения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№237 от 21.10.2009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38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"Усть-Вахский" на Самотлорском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№234 от 08.10.2009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39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"Карьер "Высокий" (участок 1)</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№241 от 22.10.2009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40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№1 в районе 17 км автодороги Нижневартовск-Стрежевой</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№227 от 08.10.2009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41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№2 в районе 17 км автодороги Нижневартовск-Стрежевой</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№228 от 08.10.2009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42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№3 в районе 17 км автодороги Нижневартовск-Стрежевой</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№229 от 08.10.2009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43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"Альтернативный" на Самотлорском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№283 от 30.11.2009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44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"Универсальный" на Самотлорском месторождении нефти, участок 1</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№302 от 30.12.2009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45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"Универсальный" на Самотлорском месторождении нефти, участок 2</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№302 от 30.12.2009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46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"Универсальный" на Самотлорском месторождении нефти, участок 3</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№302 от 30.12.2009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47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"Савкинский" на Северо-Советском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№303 от 30.12.2009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48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"Универсальный" (расширение) на Самотлорском месторождении нефти (уч. 1)</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№305 от 30.12.2009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49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"Универсальный" (расширение) на Самотлорском месторождении нефти (уч. 2)</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№305 от 30.12.2009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50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карьера "Урьевский" на Максимкинском лицензионном участке (участок 2)</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№26 от 10.02.2010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51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карьера "Урьевский" на Максимкинском лицензионном участке (участок 1)</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№26 от 10.02.2010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52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на Кошильском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№28 от 10.02.2010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53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Месторождение песка "Городской"</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№84 от 20.05.2010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lastRenderedPageBreak/>
              <w:t>54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Месторождение песка "Кульеган-3"</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№83 от 14.05.2010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55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"Блок С1-</w:t>
            </w:r>
            <w:r w:rsidRPr="00565B54">
              <w:rPr>
                <w:sz w:val="18"/>
                <w:szCs w:val="18"/>
                <w:lang w:val="en-US"/>
              </w:rPr>
              <w:t>III</w:t>
            </w:r>
            <w:r w:rsidRPr="00565B54">
              <w:rPr>
                <w:sz w:val="18"/>
                <w:szCs w:val="18"/>
              </w:rPr>
              <w:t>" Нижневартовского месторождения песка</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№116 от 09.06.2010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56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 районе куста №7 Ореховского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№125 от 05.07.2010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57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на Южном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№132 от 09.08.2010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58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№1 на Хохряковском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№196 от 29.10.2010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59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№280 в районе Северо-Хохряковского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№208 от 24.11.2010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60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№3 на Северном месторождении (блок 1, блок 2)</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супесь, суглинок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№32 от 09.03.2011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61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№1 для обустройства Усть-Вахской площади Самотлорского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№20 от 09.02.2011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62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№47 (расширение) в районе куста 165 на Урьевском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№40 от 25.03.2011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63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в районе куста №23 Северного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супесь</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№58 от 13.04.2011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64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на Западно-Варьеганском месторождении уч. 1</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№121 от 08.09.2011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65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на Западно-Варьеганском месторождении уч. 2</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№121 от 08.09.2011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66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на Западно-Варьеганском месторождении уч. 3</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№121 от 08.09.2011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67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на Западно-Варьеганском месторождении уч. 4</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№121 от 08.09.2011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68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№13 Западно-Варьеганского месторождения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№160 от 15.11.2011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69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"Коим-1" (</w:t>
            </w:r>
            <w:r w:rsidRPr="00565B54">
              <w:rPr>
                <w:sz w:val="18"/>
                <w:szCs w:val="18"/>
                <w:lang w:val="en-US"/>
              </w:rPr>
              <w:t>II</w:t>
            </w:r>
            <w:r w:rsidRPr="00565B54">
              <w:rPr>
                <w:sz w:val="18"/>
                <w:szCs w:val="18"/>
              </w:rPr>
              <w:t xml:space="preserve"> очередь) на Западно-Чумпасском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№161 от 17.11.2011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70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№144Г Вынгапуровского месторождения, до угв</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№26 от 03.04.2012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71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№4 для обустройства Егурьяхского лицензионного участка</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№164 от 22.11.2011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lastRenderedPageBreak/>
              <w:t>72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Месторождение карьера песка "Мохтик"</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№13 от 22.02.2012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73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№144Г Вынгапуровского месторождения (гидромех.)</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№26 от 03.04.2012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74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№1 на Варынгском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№33 от 13.04.2012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75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"Стабильный" (расширение) на Самотлорском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№71 от 27.07.2012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76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"Радуга"на Варьеганском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№74 от 27.07.2012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77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 районе реки Ампута</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№91 от 18.09.2012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78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Месторождение "Карьер песка "Лесной"</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№89 от 18.09.2012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79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 районе куста №2 Западно-Варьеганского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№132 от 26.11.2012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80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 районе куста №2 Западно-Варьеганского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№134 от 26.11.2012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81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№4 на Северо-Покачевском нефтяном месторождении (расширение)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№149 от 18.12.2012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82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супеси и песка для обустройства кустовых площадок №№244,246,247,249 Советского нефтяного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№147 от 18.12.2012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83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№5 на Северо-Покачевском нефтяном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№153 от 18.12.2012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84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№3 на Сусликовском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№164 от 28.12.2012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85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№27 на Нивагальском нефтяном месторождении (2-очередь)</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№165 от 28.12.2012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86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№10 Верхнеколик-Еганского месторождения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 от 16.01.2013</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87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на Северо-Хохряковском нефтяном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№6 от 31.01.2013</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88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на Верхнеколик-Еганском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№38 от 22.03.2013</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89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№3 (</w:t>
            </w:r>
            <w:r w:rsidRPr="00565B54">
              <w:rPr>
                <w:sz w:val="18"/>
                <w:szCs w:val="18"/>
                <w:lang w:val="en-US"/>
              </w:rPr>
              <w:t>III</w:t>
            </w:r>
            <w:r w:rsidRPr="00565B54">
              <w:rPr>
                <w:sz w:val="18"/>
                <w:szCs w:val="18"/>
              </w:rPr>
              <w:t>-очередь) на Лас-Еганском нефтяном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№47 от 05.04.2013</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lastRenderedPageBreak/>
              <w:t>90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на 12 км выше по реке Обь от города Нижневартовска</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№73 от 04.06.2013</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91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 северной части Хохряковского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№100 от 05.08.2013</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92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 районе поселка Белорусский</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№130 от 09.10.2013</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93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№8 на Покачевском нефтяном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№17 от 07.02.2014</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94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Ларьякской залежи Вахского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 строительный</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№128 от 26.09.2014</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95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"Карьер песка "Лесной". Участок 2"</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№149 от 19.11.2014</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96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№2 на Северо-Хохряковском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№5 от 27.01.2015</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97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Подсчет запасов ОПИ на участке недр карьера №109 Советского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супесь</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№31 от 20.03.2015</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98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"Аган" на Ватинском месторождении нефти (доразведка)</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№35 от 20.03.2015</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99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 районе куста №19 на Рославльском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№48 от 14.04.2015</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100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№3 на Северо-Хохряковском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№53 от 22.04.2015</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101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Участок по добыче торфа №8 для рекультивации нарушенных земель на Нонг-Еганском нефтяном м-нии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№75 от 22.05.2015</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102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Месторождение песка Южное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№111 от 29.06.2015</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103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Месторождение песка "Кетовский-2"</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№106 от 29.06.2015</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104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"Самотлорское месторождение. Карьер первый"</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№121 от 17.07.2015</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105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Карьер песка в русле пороки Чехлоней на 1711 км судового хода р. Обь</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№147 от 12.08.2015</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106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№11 на Лас-Еганском месторождении нефти (2 очередь)</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№191 от 08.12.2015</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107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№11 на Западно-Варьеганском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№62 от 23.06.2016</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108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суглинков на участке недр №115 Вахского нефтяного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суглинки</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№111 от 17.10.2016</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lastRenderedPageBreak/>
              <w:t>109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№1 на Южно-Сардаковском ЛУ</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№112 от 24.10.2016</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110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№1 на Покачевском нефтяном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№6 от 18.01.2017</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111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на Орехово-Ермаковском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№31 от 28.02.2017</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112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Участок месторождения торфа "Люк-Колен-Еган" на Самотлорском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№64 от 18.04.2017</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113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ОПИ №1 на Северо-Покачевском нефтяном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№89 от 29.05.2017</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114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на Колик-Еганском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№110 от 28.07.2017</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115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№6 Орехово-Ермаковского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№138 от 25.10.2017</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116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Месторождение песка "Высокий". Участок 2</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№47 от 13.04.2018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117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Месторождение песка Ресурс 2</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№97 от 30.08.2018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118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"Аган (расширение)" на Ватинском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№98 от 12.09.2018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119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№3 на Тагринском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№102 от 14.11.2018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120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№6 на Западно-Варьеганском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№103 от 14.11.2018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121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№55 на Нивагальском нефтяном месторождении (расширение)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№73 от 24.09.2019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122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Карьер торфа для рекультивации нарушенных земель на Самотлорском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№93 от 09.12.2019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123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"Мега 2" на Мыхпайском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№96 от 12.12.2019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124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№2 На Покачевском нефтяном месторождении Покачевского лицензионного участка</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№16 от 21.02.2020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125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№142г Вынгапуровского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№48 от 16.06.2020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126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Самотлорское месторождение. Месторождение песка №4</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№55 от 23.06.2020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127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Самотлорское месторождение. Месторождение песка №5</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№52 от 23.06.2020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128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Самотлорское месторождение. Месторождение песка №6</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№54 от 23.06.2020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lastRenderedPageBreak/>
              <w:t>129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№6, расположенное на участке МН "ППУ" 57км-89км</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№58 от 29.06.2020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130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для потребности строительства на Аганском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№120 от 11.12.2020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131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№7 на Тагринском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№8 от 20.01.2021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132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№8 на Тагринском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№9 от 20.01.2021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133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№1 на Бахиловском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№15 от 02.02.2021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134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№1 на Северо-Варьеганском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№44 от 27.04.2021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135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Участок №2 месторождения торфа "Поточное" на Поточном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№97 от 15.09.2021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136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на Урьевском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№122 от 18.10.2021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137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на Ватинском нефтяном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№155 от 22.11.2021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138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для потребности строительства на Северо-Покурском месторождении, участок №2</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№162 от 08.12.2021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139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для потребности строительства на Ватинском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№163 от 08.12.2021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140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 районе Ермаковской переправы через р. Обь</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№4 от 20.01.2022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141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№3 на Покачевском нефтяном месторождении Покачевского лицензионного участка</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№18 от 01.02.2022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142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№2 на Восточно-Ячинском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№100 от 29.08.2022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143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№30 на Северо-Ингольском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№104 от 07.09.2022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144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 47 на Урьевском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№22 от 13.02.2023</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145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 1 на Нонг-Еганском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№70 от 10.07.2023</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146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 xml:space="preserve">Месторождение песка для потребностей строительства на </w:t>
            </w:r>
            <w:r w:rsidRPr="00565B54">
              <w:rPr>
                <w:sz w:val="18"/>
                <w:szCs w:val="18"/>
              </w:rPr>
              <w:lastRenderedPageBreak/>
              <w:t>Мегионском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lastRenderedPageBreak/>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№91 от 14.08.2023</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147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№1 для обустройства Кумского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№4 от 24.01.2020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148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на Нивагальском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№38 от 17.05.2019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149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суглинка на Щучьем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суглинки</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№97 от 17.08.2023</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150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 2 на Ван-Еганском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№40 от 26.04.2023</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151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"Вахский-2" на Самотлорском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№205 от 24.11.2010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152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"Вахский-2" на Самотлорском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№205 от 24.11.2010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153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 районе зимней переправы через реку Обь на Ореховское месторождение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№242 от 03.10.2008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154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Месторождение песка Резерв 3</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№124 от 13.11.2023</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155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 районе куста № 240 Лас-Еганского лицензионного участка</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№138 от 25.12.2023</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156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№7 (расширение) на Нонг-Еганском нефтяном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№134 от 27.09.2011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157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 районе скважины Р-34 на Рославльском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№101 от 24.09.2012</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158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№1 на Нивагальском нефтяном месторождении, блок 1</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№5 от 30.01.2013</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159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"Перспективный" на Хохряковском месторождении нефти (доразведка)</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№146 от 31.10.2014</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160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(расширение) на Тагринском месторождении нефти (блок 2)</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№281 от 12.12.2008</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161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№1 в Новоаганском лесничестве, блок 1</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№43 от 17.06.2019</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162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 2 на Хохряковском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№24 от 27.03.2024</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163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 2 на Орехово-Ермаковском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№50 от 24.06.2024</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164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на Вахском нефтяном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№51 от 02.07.2024</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lastRenderedPageBreak/>
              <w:t>165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и супесей № 2 на Советском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 супеси</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№52 от 02.07.2024</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166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на Кошильской площади Вахского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№53 от 02.07.2024</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167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 4 на Покачевском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№61 от 24.07.2024</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168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 4 на  Северо-Хохряковском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№64 от 30.07.2024</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169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 1 на Восточно-Янчинском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№95 от 09.10.2024</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170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в районе 1658 км р.Обь</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№122 от 09.12.2024</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171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 50 для Малоключевого нефтяного месторождения</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№43 от 25.03.2011</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172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Карьер песка "Запорный-3" на Самотлорском месторождении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№92 от 21.05.2010</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173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 50 на Курраганском лицензионном участке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№11 от 13.02.2025</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174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на Курраганском нефтяном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 от 18.01.2016</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175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песка № 55 на Нивагальском нефтяном месторождении (расширение, 2 очередь)</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№13 от 24.02.2025</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176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карьера песка № 4 Варынгского месторождения нефти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№23 от 13.03.2025</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177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Месторождение торфа № 3 на Покачевском месторождении</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торф</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№34 от 25.03.2025</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178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Вильент</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нет данных</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179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Залесенное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 17/45 от 20.09.1992 ТКЗ ПГО Новосибирскгеология</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180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Саим (Стрежево)</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 17 от 27.05.1991 ТКЗ ПГО Торфгеология</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181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Кульеганское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Глина кирпично-керамзитовая</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б/н от 27.05.1974 НТС ТКГРЭ</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182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Максимкинское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Глина кирпично-керамзитовая</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б/н от 26.09.1968 НТС треста Тюменьгеологоразведка</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lastRenderedPageBreak/>
              <w:t>183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Малотарховское-II</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Глина кирпично-керамзитовая</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№3/90 от 21.03.1990 ТКЗ концерна Тюменьгеологии</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184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Мегионское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Глина кирпично-керамзитовая</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№21/92 от 28.09.1992 НТС ТКГРЭ</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185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Мугланьеганское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Глина кирпично-керамзитовая</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№21/92 от 28.09.1992 НТС ТКГРЭ</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186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Равнинное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Глина кирпично-керамзитовая</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№21/92 от 28.09.1992 НТС ТКГРЭ</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187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Золотая гора</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Песчано-гравийная смесь</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№9/90 от 27.09.1990 ТКЗ Тюменьгеологии</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188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Быстрый</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 строительный</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№32/82 от 22.12.1982 НТС ТКГРЭ</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189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Нен-Кан-Еганское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 строительный</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№40/83 от 28.12.1983 НТС ГТГ</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190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Вахское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 строительный</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№8/73 от 09.03.1973 НТС Главтюменьгеологии</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191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Верхневартовское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 строительный</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от 29.11.1974 НТС ТКГЭ</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192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Кульеганское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 строительный</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от 27.05.1974 НТС ТКГРЭ</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193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Ларьякское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 строительный</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№1/87 от 24.03.1987 ТКЗ Главтюменьгеологии</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194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Поселок Северный</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 строительный</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№30/90 от 28.09.1990 НТС ТКГРЭ</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195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Протока Вартовская Обь</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 строительный</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№11/90 от 19.04.1990 НТС ТКГРЭ</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196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Старый Вах</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 строительный</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№8/73 от 09.03.1973 НТС Главтюменьгеологии</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197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Центральное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 строительный</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№48 от 27.12.1978 НТС ТКГРЭ</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198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Ай-Еганское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Глина кирпично-керамзитовая</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№4/89 от 22.12.1989 ТКЗ при Главтюменьгеологии</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lastRenderedPageBreak/>
              <w:t>199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Больше-Посольское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Глина кирпично-керамзитовая</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№37/73 от 18.12.1973 НТС Главтюменьгеологии</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200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Высотное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Глина кирпично-керамзитовая</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№21/92 от 28.09.1992 НТС ТКГРЭ</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201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Зайцевореченское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Глина кирпично-керамзитовая</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№6/74 от 10.12.1974 ТКЗ при Главтюменьгеологии</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202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Егартурийское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Глина кирпично-керамзитовая</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№21/92 от 28.09.1992 НТС ТКГРЭ</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203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Кирьясовское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Глина кирпично-керамзитовая</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б/н от 26.09.1968 НТС треста Тюменьгеологоразведка</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204</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Сороминское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Глина кирпично-керамзитовая</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№39/86 от 26.12.1986 НТС ТКГРЭ</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205</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Соснинское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Глина кирпично-керамзитовая</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б/н от 03.04.1964 НТС ТКГРЭ</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206</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Нижневартовское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 строительный</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№26/90 от 28.06.1991 НТС ТКГРЭ</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207</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rPr>
              <w:t>р. Обь уч. №5 (прот. Баграс)</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Песок строительный</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№32/82 от 22.12.1982 НТС ТКГРЭ</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208</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оз. Церковное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Сапропель</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нет сведений</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209</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оз. Крымсым</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Сапропель</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нет сведений</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210</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оз. Окунево</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Сапропель</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нет сведений</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211</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оз. Рямовое Верхнее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Сапропель</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нет сведений</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212</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оз. Рямовое Среднее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Сапропель</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нет сведений</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r w:rsidR="00565B54" w:rsidRPr="00565B54" w:rsidTr="00C95DE5">
        <w:tc>
          <w:tcPr>
            <w:tcW w:w="846" w:type="dxa"/>
          </w:tcPr>
          <w:p w:rsidR="00565B54" w:rsidRPr="00565B54" w:rsidRDefault="00565B54" w:rsidP="00565B54">
            <w:pPr>
              <w:tabs>
                <w:tab w:val="left" w:pos="0"/>
                <w:tab w:val="right" w:pos="8306"/>
              </w:tabs>
              <w:spacing w:after="0" w:line="276" w:lineRule="auto"/>
              <w:ind w:right="-1"/>
              <w:jc w:val="center"/>
              <w:rPr>
                <w:rFonts w:eastAsia="Calibri"/>
                <w:sz w:val="18"/>
                <w:szCs w:val="18"/>
              </w:rPr>
            </w:pPr>
            <w:r w:rsidRPr="00565B54">
              <w:rPr>
                <w:color w:val="000000"/>
                <w:sz w:val="18"/>
                <w:szCs w:val="18"/>
                <w:lang w:val="en-US"/>
              </w:rPr>
              <w:t>213</w:t>
            </w:r>
          </w:p>
        </w:tc>
        <w:tc>
          <w:tcPr>
            <w:tcW w:w="3260"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оз. Рямовое Нижнее</w:t>
            </w:r>
          </w:p>
        </w:tc>
        <w:tc>
          <w:tcPr>
            <w:tcW w:w="1276"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Сапропель</w:t>
            </w:r>
          </w:p>
        </w:tc>
        <w:tc>
          <w:tcPr>
            <w:tcW w:w="2268" w:type="dxa"/>
          </w:tcPr>
          <w:p w:rsidR="00565B54" w:rsidRPr="00565B54" w:rsidRDefault="00565B54" w:rsidP="00565B54">
            <w:pPr>
              <w:tabs>
                <w:tab w:val="left" w:pos="0"/>
                <w:tab w:val="right" w:pos="8306"/>
              </w:tabs>
              <w:spacing w:after="0" w:line="276" w:lineRule="auto"/>
              <w:ind w:right="-1"/>
              <w:rPr>
                <w:rFonts w:eastAsia="Calibri"/>
                <w:i/>
                <w:color w:val="C00000"/>
                <w:sz w:val="18"/>
                <w:szCs w:val="18"/>
              </w:rPr>
            </w:pPr>
            <w:r w:rsidRPr="00565B54">
              <w:rPr>
                <w:sz w:val="18"/>
                <w:szCs w:val="18"/>
                <w:lang w:val="en-US"/>
              </w:rPr>
              <w:t>нет сведений</w:t>
            </w:r>
          </w:p>
        </w:tc>
        <w:tc>
          <w:tcPr>
            <w:tcW w:w="1695" w:type="dxa"/>
          </w:tcPr>
          <w:p w:rsidR="00565B54" w:rsidRPr="00565B54" w:rsidRDefault="00565B54" w:rsidP="00565B54">
            <w:pPr>
              <w:tabs>
                <w:tab w:val="left" w:pos="0"/>
                <w:tab w:val="right" w:pos="8306"/>
              </w:tabs>
              <w:spacing w:after="0" w:line="276" w:lineRule="auto"/>
              <w:ind w:right="-1"/>
              <w:rPr>
                <w:rFonts w:eastAsia="Calibri"/>
                <w:color w:val="C00000"/>
                <w:sz w:val="18"/>
                <w:szCs w:val="18"/>
              </w:rPr>
            </w:pPr>
            <w:r w:rsidRPr="00565B54">
              <w:rPr>
                <w:sz w:val="18"/>
                <w:szCs w:val="18"/>
                <w:lang w:val="en-US"/>
              </w:rPr>
              <w:t>нераспределенный фонд</w:t>
            </w:r>
          </w:p>
        </w:tc>
      </w:tr>
    </w:tbl>
    <w:p w:rsidR="00565B54" w:rsidRDefault="00565B54" w:rsidP="00565B54">
      <w:pPr>
        <w:suppressAutoHyphens/>
        <w:ind w:firstLine="567"/>
        <w:jc w:val="right"/>
        <w:rPr>
          <w:b/>
          <w:sz w:val="22"/>
        </w:rPr>
      </w:pPr>
    </w:p>
    <w:p w:rsidR="00565B54" w:rsidRDefault="00565B54">
      <w:pPr>
        <w:spacing w:after="0" w:line="240" w:lineRule="auto"/>
        <w:rPr>
          <w:rFonts w:ascii="Times New Roman" w:eastAsia="Calibri" w:hAnsi="Times New Roman"/>
          <w:color w:val="000000"/>
          <w:sz w:val="28"/>
          <w:szCs w:val="28"/>
        </w:rPr>
      </w:pPr>
      <w:r>
        <w:rPr>
          <w:rFonts w:ascii="Times New Roman" w:eastAsia="Calibri" w:hAnsi="Times New Roman"/>
          <w:color w:val="000000"/>
          <w:sz w:val="28"/>
          <w:szCs w:val="28"/>
        </w:rPr>
        <w:br w:type="page"/>
      </w:r>
    </w:p>
    <w:p w:rsidR="00565B54" w:rsidRPr="00C95DE5" w:rsidRDefault="00565B54" w:rsidP="00565B54">
      <w:pPr>
        <w:tabs>
          <w:tab w:val="left" w:pos="0"/>
          <w:tab w:val="right" w:pos="8306"/>
        </w:tabs>
        <w:spacing w:after="0" w:line="276" w:lineRule="auto"/>
        <w:ind w:right="-1"/>
        <w:jc w:val="center"/>
        <w:rPr>
          <w:rFonts w:eastAsia="Calibri"/>
          <w:b/>
          <w:color w:val="8496B0" w:themeColor="text2" w:themeTint="99"/>
          <w:sz w:val="22"/>
          <w:szCs w:val="28"/>
          <w:lang w:eastAsia="en-US"/>
        </w:rPr>
      </w:pPr>
      <w:r w:rsidRPr="00C95DE5">
        <w:rPr>
          <w:rFonts w:eastAsia="Calibri"/>
          <w:b/>
          <w:color w:val="000000"/>
          <w:sz w:val="22"/>
          <w:szCs w:val="28"/>
        </w:rPr>
        <w:lastRenderedPageBreak/>
        <w:t xml:space="preserve">Схема расположения месторождения общераспространенных полезных ископаемых </w:t>
      </w:r>
      <w:r w:rsidRPr="00C95DE5">
        <w:rPr>
          <w:b/>
          <w:sz w:val="22"/>
          <w:szCs w:val="28"/>
        </w:rPr>
        <w:t>Нижневартовского муниципального района</w:t>
      </w:r>
    </w:p>
    <w:p w:rsidR="00565B54" w:rsidRPr="00C95DE5" w:rsidRDefault="00565B54" w:rsidP="00565B54">
      <w:pPr>
        <w:tabs>
          <w:tab w:val="left" w:pos="0"/>
          <w:tab w:val="right" w:pos="8306"/>
        </w:tabs>
        <w:spacing w:after="0" w:line="276" w:lineRule="auto"/>
        <w:ind w:right="-1"/>
        <w:jc w:val="center"/>
        <w:rPr>
          <w:rFonts w:eastAsia="Calibri"/>
          <w:b/>
          <w:color w:val="8496B0" w:themeColor="text2" w:themeTint="99"/>
          <w:sz w:val="22"/>
          <w:szCs w:val="28"/>
          <w:lang w:eastAsia="en-US"/>
        </w:rPr>
      </w:pPr>
    </w:p>
    <w:p w:rsidR="00565B54" w:rsidRPr="00C95DE5" w:rsidRDefault="00565B54" w:rsidP="00565B54">
      <w:pPr>
        <w:tabs>
          <w:tab w:val="left" w:pos="0"/>
          <w:tab w:val="right" w:pos="8306"/>
        </w:tabs>
        <w:spacing w:after="0" w:line="276" w:lineRule="auto"/>
        <w:ind w:right="-1"/>
        <w:jc w:val="center"/>
        <w:rPr>
          <w:rFonts w:eastAsia="Calibri"/>
          <w:color w:val="8496B0" w:themeColor="text2" w:themeTint="99"/>
          <w:sz w:val="22"/>
          <w:szCs w:val="28"/>
        </w:rPr>
      </w:pPr>
      <w:r w:rsidRPr="00C95DE5">
        <w:rPr>
          <w:rFonts w:eastAsia="Calibri"/>
          <w:color w:val="000000"/>
          <w:sz w:val="22"/>
          <w:szCs w:val="28"/>
        </w:rPr>
        <w:t>масштаб  1: 5</w:t>
      </w:r>
      <w:r w:rsidR="00C95DE5">
        <w:rPr>
          <w:rFonts w:eastAsia="Calibri"/>
          <w:color w:val="000000"/>
          <w:sz w:val="22"/>
          <w:szCs w:val="28"/>
        </w:rPr>
        <w:t xml:space="preserve"> </w:t>
      </w:r>
      <w:r w:rsidRPr="00C95DE5">
        <w:rPr>
          <w:rFonts w:eastAsia="Calibri"/>
          <w:color w:val="000000"/>
          <w:sz w:val="22"/>
          <w:szCs w:val="28"/>
        </w:rPr>
        <w:t>000</w:t>
      </w:r>
      <w:r w:rsidR="00C95DE5">
        <w:rPr>
          <w:rFonts w:eastAsia="Calibri"/>
          <w:color w:val="000000"/>
          <w:sz w:val="22"/>
          <w:szCs w:val="28"/>
        </w:rPr>
        <w:t xml:space="preserve"> </w:t>
      </w:r>
      <w:r w:rsidRPr="00C95DE5">
        <w:rPr>
          <w:rFonts w:eastAsia="Calibri"/>
          <w:color w:val="000000"/>
          <w:sz w:val="22"/>
          <w:szCs w:val="28"/>
        </w:rPr>
        <w:t>000</w:t>
      </w:r>
    </w:p>
    <w:p w:rsidR="00565B54" w:rsidRPr="00C95DE5" w:rsidRDefault="00565B54" w:rsidP="00565B54">
      <w:pPr>
        <w:tabs>
          <w:tab w:val="left" w:pos="0"/>
          <w:tab w:val="right" w:pos="8306"/>
        </w:tabs>
        <w:spacing w:after="0" w:line="276" w:lineRule="auto"/>
        <w:ind w:right="-1"/>
        <w:jc w:val="center"/>
        <w:rPr>
          <w:rFonts w:eastAsia="Calibri"/>
          <w:color w:val="8496B0" w:themeColor="text2" w:themeTint="99"/>
          <w:sz w:val="22"/>
          <w:szCs w:val="28"/>
        </w:rPr>
      </w:pPr>
    </w:p>
    <w:p w:rsidR="00565B54" w:rsidRPr="00C95DE5" w:rsidRDefault="00565B54" w:rsidP="00565B54">
      <w:pPr>
        <w:tabs>
          <w:tab w:val="left" w:pos="0"/>
          <w:tab w:val="right" w:pos="8306"/>
        </w:tabs>
        <w:spacing w:after="0" w:line="276" w:lineRule="auto"/>
        <w:ind w:right="-1"/>
        <w:jc w:val="center"/>
        <w:rPr>
          <w:rFonts w:eastAsia="Calibri"/>
          <w:sz w:val="20"/>
          <w:szCs w:val="24"/>
          <w:lang w:val="en-US"/>
        </w:rPr>
      </w:pPr>
      <w:r w:rsidRPr="00C95DE5">
        <w:rPr>
          <w:noProof/>
          <w:sz w:val="20"/>
        </w:rPr>
        <w:drawing>
          <wp:inline distT="0" distB="0" distL="0" distR="0" wp14:anchorId="04314A71" wp14:editId="72019682">
            <wp:extent cx="3810000" cy="3810000"/>
            <wp:effectExtent l="6350" t="6350" r="6350" b="6350"/>
            <wp:docPr id="6" name="Drawing 6" descr="imgPlote73e0e55-744b-43fc-986a-38bd8d4842fa.png"/>
            <wp:cNvGraphicFramePr/>
            <a:graphic xmlns:a="http://schemas.openxmlformats.org/drawingml/2006/main">
              <a:graphicData uri="http://schemas.openxmlformats.org/drawingml/2006/picture">
                <pic:pic xmlns:pic="http://schemas.openxmlformats.org/drawingml/2006/picture">
                  <pic:nvPicPr>
                    <pic:cNvPr id="0" name="Picture 6" descr="imgPlote73e0e55-744b-43fc-986a-38bd8d4842fa.png"/>
                    <pic:cNvPicPr>
                      <a:picLocks noChangeAspect="1"/>
                    </pic:cNvPicPr>
                  </pic:nvPicPr>
                  <pic:blipFill>
                    <a:blip r:embed="rId18"/>
                    <a:stretch>
                      <a:fillRect/>
                    </a:stretch>
                  </pic:blipFill>
                  <pic:spPr>
                    <a:xfrm>
                      <a:off x="0" y="0"/>
                      <a:ext cx="3810000" cy="3810000"/>
                    </a:xfrm>
                    <a:prstGeom prst="rect">
                      <a:avLst/>
                    </a:prstGeom>
                    <a:ln w="3175">
                      <a:solidFill>
                        <a:srgbClr val="000000"/>
                      </a:solidFill>
                    </a:ln>
                  </pic:spPr>
                </pic:pic>
              </a:graphicData>
            </a:graphic>
          </wp:inline>
        </w:drawing>
      </w:r>
    </w:p>
    <w:tbl>
      <w:tblPr>
        <w:tblStyle w:val="ac"/>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9"/>
        <w:gridCol w:w="7234"/>
      </w:tblGrid>
      <w:tr w:rsidR="00565B54" w:rsidRPr="00C95DE5" w:rsidTr="00565B54">
        <w:tc>
          <w:tcPr>
            <w:tcW w:w="8863" w:type="dxa"/>
            <w:gridSpan w:val="2"/>
          </w:tcPr>
          <w:p w:rsidR="00565B54" w:rsidRPr="00C95DE5" w:rsidRDefault="00565B54" w:rsidP="00565B54">
            <w:pPr>
              <w:spacing w:before="240"/>
              <w:rPr>
                <w:b/>
                <w:sz w:val="20"/>
              </w:rPr>
            </w:pPr>
            <w:r w:rsidRPr="00C95DE5">
              <w:rPr>
                <w:b/>
                <w:sz w:val="20"/>
              </w:rPr>
              <w:t>Условные обозначения</w:t>
            </w:r>
          </w:p>
        </w:tc>
      </w:tr>
      <w:tr w:rsidR="00565B54" w:rsidRPr="00C95DE5" w:rsidTr="00565B54">
        <w:tc>
          <w:tcPr>
            <w:tcW w:w="1629" w:type="dxa"/>
          </w:tcPr>
          <w:p w:rsidR="00565B54" w:rsidRPr="00C95DE5" w:rsidRDefault="00565B54" w:rsidP="00565B54">
            <w:pPr>
              <w:rPr>
                <w:sz w:val="20"/>
              </w:rPr>
            </w:pPr>
            <w:r w:rsidRPr="00C95DE5">
              <w:rPr>
                <w:rFonts w:eastAsia="Calibri"/>
                <w:noProof/>
                <w:sz w:val="18"/>
              </w:rPr>
              <w:drawing>
                <wp:inline distT="0" distB="0" distL="0" distR="0" wp14:anchorId="41F7E1AD" wp14:editId="5D998BC7">
                  <wp:extent cx="609600" cy="89572"/>
                  <wp:effectExtent l="0" t="0" r="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93767" cy="101939"/>
                          </a:xfrm>
                          <a:prstGeom prst="rect">
                            <a:avLst/>
                          </a:prstGeom>
                        </pic:spPr>
                      </pic:pic>
                    </a:graphicData>
                  </a:graphic>
                </wp:inline>
              </w:drawing>
            </w:r>
          </w:p>
        </w:tc>
        <w:tc>
          <w:tcPr>
            <w:tcW w:w="7234" w:type="dxa"/>
          </w:tcPr>
          <w:p w:rsidR="00565B54" w:rsidRPr="00C95DE5" w:rsidRDefault="00565B54" w:rsidP="00565B54">
            <w:pPr>
              <w:rPr>
                <w:sz w:val="20"/>
              </w:rPr>
            </w:pPr>
            <w:r w:rsidRPr="00C95DE5">
              <w:rPr>
                <w:sz w:val="20"/>
              </w:rPr>
              <w:t>участок изысканий</w:t>
            </w:r>
          </w:p>
        </w:tc>
      </w:tr>
      <w:tr w:rsidR="00565B54" w:rsidRPr="00C95DE5" w:rsidTr="00565B54">
        <w:tc>
          <w:tcPr>
            <w:tcW w:w="1629" w:type="dxa"/>
          </w:tcPr>
          <w:p w:rsidR="00565B54" w:rsidRPr="00C95DE5" w:rsidRDefault="00565B54" w:rsidP="00565B54">
            <w:pPr>
              <w:rPr>
                <w:sz w:val="20"/>
              </w:rPr>
            </w:pPr>
            <w:r w:rsidRPr="00C95DE5">
              <w:rPr>
                <w:noProof/>
                <w:sz w:val="20"/>
              </w:rPr>
              <w:t xml:space="preserve"> </w:t>
            </w:r>
            <w:r w:rsidRPr="00C95DE5">
              <w:rPr>
                <w:noProof/>
                <w:sz w:val="20"/>
              </w:rPr>
              <w:drawing>
                <wp:inline distT="0" distB="0" distL="0" distR="0" wp14:anchorId="66943AA4" wp14:editId="5F9A8E40">
                  <wp:extent cx="622300" cy="152400"/>
                  <wp:effectExtent l="0" t="0" r="0" b="0"/>
                  <wp:docPr id="8" name="Drawing 8" descr="image4.png"/>
                  <wp:cNvGraphicFramePr/>
                  <a:graphic xmlns:a="http://schemas.openxmlformats.org/drawingml/2006/main">
                    <a:graphicData uri="http://schemas.openxmlformats.org/drawingml/2006/picture">
                      <pic:pic xmlns:pic="http://schemas.openxmlformats.org/drawingml/2006/picture">
                        <pic:nvPicPr>
                          <pic:cNvPr id="0" name="Picture 8" descr="image4.png"/>
                          <pic:cNvPicPr>
                            <a:picLocks noChangeAspect="1"/>
                          </pic:cNvPicPr>
                        </pic:nvPicPr>
                        <pic:blipFill>
                          <a:blip r:embed="rId20"/>
                          <a:stretch>
                            <a:fillRect/>
                          </a:stretch>
                        </pic:blipFill>
                        <pic:spPr>
                          <a:xfrm>
                            <a:off x="0" y="0"/>
                            <a:ext cx="622300" cy="152400"/>
                          </a:xfrm>
                          <a:prstGeom prst="rect">
                            <a:avLst/>
                          </a:prstGeom>
                        </pic:spPr>
                      </pic:pic>
                    </a:graphicData>
                  </a:graphic>
                </wp:inline>
              </w:drawing>
            </w:r>
          </w:p>
          <w:p w:rsidR="00565B54" w:rsidRPr="00C95DE5" w:rsidRDefault="00565B54" w:rsidP="00565B54">
            <w:pPr>
              <w:rPr>
                <w:sz w:val="20"/>
              </w:rPr>
            </w:pPr>
          </w:p>
        </w:tc>
        <w:tc>
          <w:tcPr>
            <w:tcW w:w="7234" w:type="dxa"/>
          </w:tcPr>
          <w:p w:rsidR="00565B54" w:rsidRPr="00C95DE5" w:rsidRDefault="00565B54" w:rsidP="00565B54">
            <w:pPr>
              <w:rPr>
                <w:sz w:val="20"/>
              </w:rPr>
            </w:pPr>
            <w:r w:rsidRPr="00C95DE5">
              <w:rPr>
                <w:sz w:val="20"/>
                <w:szCs w:val="24"/>
              </w:rPr>
              <w:t>Месторождение ОПИ: песок; супесь, суглинок; песок, супеси; супесь; сапропель; глина кирпично-керамзитовая; суглинок; песок строительный; суглинки; торф; песчано-гравийная смесь</w:t>
            </w:r>
          </w:p>
        </w:tc>
      </w:tr>
    </w:tbl>
    <w:p w:rsidR="00565B54" w:rsidRDefault="00565B54" w:rsidP="00565B54">
      <w:pPr>
        <w:suppressAutoHyphens/>
        <w:ind w:firstLine="567"/>
        <w:jc w:val="right"/>
        <w:rPr>
          <w:b/>
          <w:sz w:val="22"/>
        </w:rPr>
      </w:pPr>
    </w:p>
    <w:p w:rsidR="00C95DE5" w:rsidRPr="00025131" w:rsidRDefault="00C95DE5" w:rsidP="00C95DE5">
      <w:pPr>
        <w:pStyle w:val="1"/>
        <w:suppressAutoHyphens/>
        <w:ind w:firstLine="567"/>
        <w:rPr>
          <w:rFonts w:ascii="Tahoma" w:hAnsi="Tahoma" w:cs="Tahoma"/>
        </w:rPr>
      </w:pPr>
      <w:bookmarkStart w:id="55" w:name="_Toc214548100"/>
      <w:bookmarkStart w:id="56" w:name="_Toc214548179"/>
      <w:r>
        <w:rPr>
          <w:rFonts w:ascii="Century Gothic" w:hAnsi="Century Gothic"/>
          <w:sz w:val="24"/>
        </w:rPr>
        <w:t xml:space="preserve">14. </w:t>
      </w:r>
      <w:bookmarkStart w:id="57" w:name="_Toc395165809"/>
      <w:bookmarkStart w:id="58" w:name="_Toc398800639"/>
      <w:bookmarkStart w:id="59" w:name="_Toc458501621"/>
      <w:bookmarkStart w:id="60" w:name="_Toc458683432"/>
      <w:bookmarkStart w:id="61" w:name="_Toc458683957"/>
      <w:bookmarkStart w:id="62" w:name="_Toc458700793"/>
      <w:bookmarkStart w:id="63" w:name="_Toc458701853"/>
      <w:bookmarkStart w:id="64" w:name="_Toc458760542"/>
      <w:bookmarkStart w:id="65" w:name="_Toc458762692"/>
      <w:bookmarkStart w:id="66" w:name="_Toc463525254"/>
      <w:bookmarkStart w:id="67" w:name="_Toc14170928"/>
      <w:bookmarkStart w:id="68" w:name="_Toc14171519"/>
      <w:bookmarkStart w:id="69" w:name="_Toc14171732"/>
      <w:r w:rsidRPr="00C95DE5">
        <w:rPr>
          <w:rFonts w:ascii="Century Gothic" w:hAnsi="Century Gothic"/>
          <w:sz w:val="24"/>
        </w:rPr>
        <w:t>Территории традиционного природопользования</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C95DE5">
        <w:rPr>
          <w:rFonts w:ascii="Century Gothic" w:hAnsi="Century Gothic"/>
          <w:sz w:val="24"/>
        </w:rPr>
        <w:t xml:space="preserve"> </w:t>
      </w:r>
    </w:p>
    <w:p w:rsidR="00C95DE5" w:rsidRPr="00C95DE5" w:rsidRDefault="00C95DE5" w:rsidP="00C95DE5">
      <w:pPr>
        <w:pStyle w:val="af2"/>
        <w:rPr>
          <w:rFonts w:ascii="Century Gothic" w:eastAsia="Times New Roman" w:hAnsi="Century Gothic"/>
          <w:sz w:val="22"/>
          <w:szCs w:val="22"/>
        </w:rPr>
      </w:pPr>
      <w:r w:rsidRPr="00C95DE5">
        <w:rPr>
          <w:rFonts w:ascii="Century Gothic" w:eastAsia="Times New Roman" w:hAnsi="Century Gothic"/>
          <w:sz w:val="22"/>
          <w:szCs w:val="22"/>
        </w:rPr>
        <w:t xml:space="preserve">Территории традиционного природопользования коренных малочисленных народов Севера регионального значения в Ханты-Мансийском автономном округе - Югре (далее - территории традиционного природопользования, ТТП) - особо охраняемые территории регионального значения, образованные для ведения традиционного природопользования и традиционного образа жизни коренных малочисленных народов Севера субъектами права традиционного природопользования. </w:t>
      </w:r>
    </w:p>
    <w:p w:rsidR="00C95DE5" w:rsidRPr="00C95DE5" w:rsidRDefault="00C95DE5" w:rsidP="00C95DE5">
      <w:pPr>
        <w:pStyle w:val="af2"/>
        <w:rPr>
          <w:rFonts w:ascii="Century Gothic" w:eastAsia="Times New Roman" w:hAnsi="Century Gothic"/>
          <w:sz w:val="22"/>
          <w:szCs w:val="22"/>
        </w:rPr>
      </w:pPr>
      <w:r w:rsidRPr="00C95DE5">
        <w:rPr>
          <w:rFonts w:ascii="Century Gothic" w:eastAsia="Times New Roman" w:hAnsi="Century Gothic"/>
          <w:sz w:val="22"/>
          <w:szCs w:val="22"/>
        </w:rPr>
        <w:t xml:space="preserve">Традиционное природопользование коренными малочисленными народами Севера представляет собой исторически сложившиеся и обеспечивающие неистощительное природопользование способы использования объектов животного и растительного мира, других природных ресурсов коренными малочисленными </w:t>
      </w:r>
      <w:r w:rsidRPr="00C95DE5">
        <w:rPr>
          <w:rFonts w:ascii="Century Gothic" w:eastAsia="Times New Roman" w:hAnsi="Century Gothic"/>
          <w:sz w:val="22"/>
          <w:szCs w:val="22"/>
        </w:rPr>
        <w:lastRenderedPageBreak/>
        <w:t>народами Севера. На территории Нижневартовского района видами хозяйственной деятельности коренных малочисленных народов Севера являются: рыболовство, оленеводство, сбор дикоросов, охотпромысел.</w:t>
      </w:r>
    </w:p>
    <w:p w:rsidR="00C95DE5" w:rsidRPr="00C95DE5" w:rsidRDefault="00C95DE5" w:rsidP="00C95DE5">
      <w:pPr>
        <w:pStyle w:val="af2"/>
        <w:rPr>
          <w:rFonts w:ascii="Century Gothic" w:eastAsia="Times New Roman" w:hAnsi="Century Gothic"/>
          <w:sz w:val="22"/>
          <w:szCs w:val="22"/>
        </w:rPr>
      </w:pPr>
      <w:r w:rsidRPr="00C95DE5">
        <w:rPr>
          <w:rFonts w:ascii="Century Gothic" w:eastAsia="Times New Roman" w:hAnsi="Century Gothic"/>
          <w:sz w:val="22"/>
          <w:szCs w:val="22"/>
        </w:rPr>
        <w:t xml:space="preserve">Регистрация территорий ТТП производится в соответствии с </w:t>
      </w:r>
      <w:hyperlink r:id="rId21" w:history="1">
        <w:r w:rsidRPr="00C95DE5">
          <w:rPr>
            <w:rFonts w:ascii="Century Gothic" w:eastAsia="Times New Roman" w:hAnsi="Century Gothic"/>
            <w:sz w:val="22"/>
            <w:szCs w:val="22"/>
          </w:rPr>
          <w:t>Постановлением</w:t>
        </w:r>
      </w:hyperlink>
      <w:r w:rsidRPr="00C95DE5">
        <w:rPr>
          <w:rFonts w:ascii="Century Gothic" w:eastAsia="Times New Roman" w:hAnsi="Century Gothic"/>
          <w:sz w:val="22"/>
          <w:szCs w:val="22"/>
        </w:rPr>
        <w:t xml:space="preserve"> Правительства Ханты-Мансийского автономного округа - Югры от 01.07.2008 № 140-п «О Реестре территорий традиционного природопользования коренных малочисленных народов Севера регионального значения в Ханты-Мансийском автономном округе – Югре», а также </w:t>
      </w:r>
      <w:hyperlink r:id="rId22" w:history="1">
        <w:r w:rsidRPr="00C95DE5">
          <w:rPr>
            <w:rFonts w:ascii="Century Gothic" w:eastAsia="Times New Roman" w:hAnsi="Century Gothic"/>
            <w:sz w:val="22"/>
            <w:szCs w:val="22"/>
          </w:rPr>
          <w:t>Постановлени</w:t>
        </w:r>
      </w:hyperlink>
      <w:r w:rsidRPr="00C95DE5">
        <w:rPr>
          <w:rFonts w:ascii="Century Gothic" w:eastAsia="Times New Roman" w:hAnsi="Century Gothic"/>
          <w:sz w:val="22"/>
          <w:szCs w:val="22"/>
        </w:rPr>
        <w:t>ем Правительства Ханты-Мансийского автономного округа - Югры от 10.04.2002 № 192-п «О территориях традиционного природопользования».</w:t>
      </w:r>
    </w:p>
    <w:p w:rsidR="00C95DE5" w:rsidRPr="00C95DE5" w:rsidRDefault="00C95DE5" w:rsidP="00C95DE5">
      <w:pPr>
        <w:pStyle w:val="af2"/>
        <w:rPr>
          <w:rFonts w:ascii="Century Gothic" w:eastAsia="Times New Roman" w:hAnsi="Century Gothic"/>
          <w:sz w:val="22"/>
          <w:szCs w:val="22"/>
        </w:rPr>
      </w:pPr>
      <w:r w:rsidRPr="00C95DE5">
        <w:rPr>
          <w:rFonts w:ascii="Century Gothic" w:eastAsia="Times New Roman" w:hAnsi="Century Gothic"/>
          <w:sz w:val="22"/>
          <w:szCs w:val="22"/>
        </w:rPr>
        <w:t xml:space="preserve">Общая площадь ТТП на территории района составляет 3001300 га. В границах ТТП осуществление хозяйственной деятельности, не связанной с традиционным природопользованием и традиционным образом жизни малочисленных народов, подлежит согласованию с субъектами права традиционного природопользования. </w:t>
      </w:r>
    </w:p>
    <w:p w:rsidR="00C95DE5" w:rsidRPr="00C95DE5" w:rsidRDefault="00C95DE5" w:rsidP="00C95DE5">
      <w:pPr>
        <w:pStyle w:val="af2"/>
        <w:rPr>
          <w:rFonts w:ascii="Century Gothic" w:eastAsia="Times New Roman" w:hAnsi="Century Gothic"/>
          <w:sz w:val="22"/>
          <w:szCs w:val="22"/>
        </w:rPr>
      </w:pPr>
      <w:r w:rsidRPr="00C95DE5">
        <w:rPr>
          <w:rFonts w:ascii="Century Gothic" w:eastAsia="Times New Roman" w:hAnsi="Century Gothic"/>
          <w:sz w:val="22"/>
          <w:szCs w:val="22"/>
        </w:rPr>
        <w:t xml:space="preserve">На территории ТТП не проектируются зоны для выделения охотничьих угодий (закрепленные охотугодья). ТТП исключены из общедоступных охотничьих угодий (Постановление Губернатора Ханты-Мансийского автономного округа – Югры от 24.06.2013 № 84 «О схеме размещения, использования и охраны охотничьих угодий на территории Ханты-Мансийского автономного округа – Югры»). Данная категория охотугодий обеспечивает ведение традиционного образа жизни коренных народов Севера. </w:t>
      </w:r>
    </w:p>
    <w:p w:rsidR="00C95DE5" w:rsidRPr="00C95DE5" w:rsidRDefault="00C95DE5" w:rsidP="00C95DE5">
      <w:pPr>
        <w:pStyle w:val="af2"/>
        <w:rPr>
          <w:rFonts w:ascii="Century Gothic" w:eastAsia="Times New Roman" w:hAnsi="Century Gothic"/>
          <w:sz w:val="22"/>
          <w:szCs w:val="22"/>
        </w:rPr>
      </w:pPr>
      <w:r w:rsidRPr="00C95DE5">
        <w:rPr>
          <w:rFonts w:ascii="Century Gothic" w:eastAsia="Times New Roman" w:hAnsi="Century Gothic"/>
          <w:sz w:val="22"/>
          <w:szCs w:val="22"/>
        </w:rPr>
        <w:t>Отношения в области образования, использования и охраны ТТП регионального значения коренных малочисленных народов Севера, проживающих на территории Нижневартовского района регулируются Законом Ханты-Мансийского автономного округа – Югры от 28.12.2006 № 145-оз «О территориях традиционного природопользования коренных малочисленных народов Севера регионального значения в Ханты-Мансийском автономном округе – Югре».</w:t>
      </w:r>
    </w:p>
    <w:p w:rsidR="00C95DE5" w:rsidRPr="00C95DE5" w:rsidRDefault="00C95DE5" w:rsidP="00C95DE5">
      <w:pPr>
        <w:pStyle w:val="af2"/>
        <w:rPr>
          <w:rFonts w:ascii="Century Gothic" w:eastAsia="Times New Roman" w:hAnsi="Century Gothic"/>
          <w:sz w:val="22"/>
          <w:szCs w:val="22"/>
        </w:rPr>
      </w:pPr>
      <w:r w:rsidRPr="00C95DE5">
        <w:rPr>
          <w:rFonts w:ascii="Century Gothic" w:eastAsia="Times New Roman" w:hAnsi="Century Gothic"/>
          <w:sz w:val="22"/>
          <w:szCs w:val="22"/>
        </w:rPr>
        <w:t>Правовой режим территорий традиционного природопользования устанавливается Положениями о правовом режиме соответствующих территорий традиционного природопользования, утверждаемыми Правительством автономного округа, с участием субъектов права традиционного природопользования. В соответствии с правовым режимом на территориях традиционного природопользования устанавливается дифференцированный режим охраны и использования с учетом их природных, историко-культурных и иных особенностей (зона строгого охранного режима, зона охранного режима, зона ограниченного хозяйственного использования).</w:t>
      </w:r>
    </w:p>
    <w:p w:rsidR="00C95DE5" w:rsidRPr="00C95DE5" w:rsidRDefault="00C95DE5" w:rsidP="00C95DE5">
      <w:pPr>
        <w:pStyle w:val="af2"/>
        <w:rPr>
          <w:rFonts w:ascii="Century Gothic" w:eastAsia="Times New Roman" w:hAnsi="Century Gothic"/>
          <w:sz w:val="22"/>
          <w:szCs w:val="22"/>
        </w:rPr>
      </w:pPr>
      <w:r w:rsidRPr="00C95DE5">
        <w:rPr>
          <w:rFonts w:ascii="Century Gothic" w:eastAsia="Times New Roman" w:hAnsi="Century Gothic"/>
          <w:sz w:val="22"/>
          <w:szCs w:val="22"/>
        </w:rPr>
        <w:t>Использование территорий традиционного природопользования субъектами права традиционного природопользования.</w:t>
      </w:r>
    </w:p>
    <w:p w:rsidR="00C95DE5" w:rsidRPr="00C95DE5" w:rsidRDefault="00C95DE5" w:rsidP="00C95DE5">
      <w:pPr>
        <w:pStyle w:val="af2"/>
        <w:rPr>
          <w:rFonts w:ascii="Century Gothic" w:eastAsia="Times New Roman" w:hAnsi="Century Gothic"/>
          <w:sz w:val="22"/>
          <w:szCs w:val="22"/>
        </w:rPr>
      </w:pPr>
      <w:r w:rsidRPr="00C95DE5">
        <w:rPr>
          <w:rFonts w:ascii="Century Gothic" w:eastAsia="Times New Roman" w:hAnsi="Century Gothic"/>
          <w:sz w:val="22"/>
          <w:szCs w:val="22"/>
        </w:rPr>
        <w:t>1. Субъекты права традиционного природопользования ведут традиционное природопользование и традиционный образ жизни малочисленных народов в границах территорий традиционного природопользования с соблюдением требований федерального законодательства, настоящего Закона, иных нормативных правовых актов автономного округа, положений о правовом режиме территорий традиционного природопользования.</w:t>
      </w:r>
    </w:p>
    <w:p w:rsidR="00C95DE5" w:rsidRPr="00C95DE5" w:rsidRDefault="00C95DE5" w:rsidP="00C95DE5">
      <w:pPr>
        <w:pStyle w:val="af2"/>
        <w:rPr>
          <w:rFonts w:ascii="Century Gothic" w:eastAsia="Times New Roman" w:hAnsi="Century Gothic"/>
          <w:sz w:val="22"/>
          <w:szCs w:val="22"/>
        </w:rPr>
      </w:pPr>
      <w:r w:rsidRPr="00C95DE5">
        <w:rPr>
          <w:rFonts w:ascii="Century Gothic" w:eastAsia="Times New Roman" w:hAnsi="Century Gothic"/>
          <w:sz w:val="22"/>
          <w:szCs w:val="22"/>
        </w:rPr>
        <w:t>2. Субъекты права традиционного природопользования в соответствии с федеральным законодательством не вправе распоряжаться территориями традиционного природопользования.</w:t>
      </w:r>
    </w:p>
    <w:p w:rsidR="00C95DE5" w:rsidRPr="00C95DE5" w:rsidRDefault="00C95DE5" w:rsidP="00C95DE5">
      <w:pPr>
        <w:pStyle w:val="af2"/>
        <w:rPr>
          <w:rFonts w:ascii="Century Gothic" w:eastAsia="Times New Roman" w:hAnsi="Century Gothic"/>
          <w:sz w:val="22"/>
          <w:szCs w:val="22"/>
        </w:rPr>
      </w:pPr>
      <w:r w:rsidRPr="00C95DE5">
        <w:rPr>
          <w:rFonts w:ascii="Century Gothic" w:eastAsia="Times New Roman" w:hAnsi="Century Gothic"/>
          <w:sz w:val="22"/>
          <w:szCs w:val="22"/>
        </w:rPr>
        <w:lastRenderedPageBreak/>
        <w:t>3. В соответствии с федеральным законодательством субъекты права традиционного природопользования используют природные ресурсы, находящиеся в пределах границ территорий традиционного природопользования, в соответствии с законодательством Российской Федерации, а также обычаями малочисленных народов.</w:t>
      </w:r>
    </w:p>
    <w:p w:rsidR="00C95DE5" w:rsidRPr="00C95DE5" w:rsidRDefault="00C95DE5" w:rsidP="00C95DE5">
      <w:pPr>
        <w:pStyle w:val="af2"/>
        <w:rPr>
          <w:rFonts w:ascii="Century Gothic" w:eastAsia="Times New Roman" w:hAnsi="Century Gothic"/>
          <w:sz w:val="22"/>
          <w:szCs w:val="22"/>
        </w:rPr>
      </w:pPr>
      <w:r w:rsidRPr="00C95DE5">
        <w:rPr>
          <w:rFonts w:ascii="Century Gothic" w:eastAsia="Times New Roman" w:hAnsi="Century Gothic"/>
          <w:sz w:val="22"/>
          <w:szCs w:val="22"/>
        </w:rPr>
        <w:t>4. Предоставление территорий (акваторий) субъектам права традиционного природопользования в долгосрочное пользование в целях осуществления охоты и рыбной ловли в соответствующих границах территории традиционного природопользования осуществляется в соответствии с законодательством.</w:t>
      </w:r>
    </w:p>
    <w:p w:rsidR="00C95DE5" w:rsidRPr="00C95DE5" w:rsidRDefault="00C95DE5" w:rsidP="00C95DE5">
      <w:pPr>
        <w:pStyle w:val="af2"/>
        <w:rPr>
          <w:rFonts w:ascii="Century Gothic" w:eastAsia="Times New Roman" w:hAnsi="Century Gothic"/>
          <w:sz w:val="22"/>
          <w:szCs w:val="22"/>
        </w:rPr>
      </w:pPr>
      <w:r w:rsidRPr="00C95DE5">
        <w:rPr>
          <w:rFonts w:ascii="Century Gothic" w:eastAsia="Times New Roman" w:hAnsi="Century Gothic"/>
          <w:sz w:val="22"/>
          <w:szCs w:val="22"/>
        </w:rPr>
        <w:t>Осуществление деятельности, не связанной с традиционным природопользованием и традиционным образом жизни малочисленных народов, в границах территорий традиционного природопользования лицами, не являющимися субъектами права традиционного природопользования (хозяйственной деятельности), допускается при выполнении требований законодательства и соблюдении положений о правовом режиме соответствующих территорий традиционного природопользования, в том числе:</w:t>
      </w:r>
    </w:p>
    <w:p w:rsidR="00C95DE5" w:rsidRPr="00C95DE5" w:rsidRDefault="00C95DE5" w:rsidP="00C95DE5">
      <w:pPr>
        <w:pStyle w:val="a"/>
        <w:rPr>
          <w:rFonts w:ascii="Century Gothic" w:hAnsi="Century Gothic"/>
          <w:snapToGrid/>
          <w:sz w:val="22"/>
          <w:szCs w:val="22"/>
          <w:lang w:val="ru-RU" w:eastAsia="ru-RU"/>
        </w:rPr>
      </w:pPr>
      <w:r w:rsidRPr="00C95DE5">
        <w:rPr>
          <w:rFonts w:ascii="Century Gothic" w:hAnsi="Century Gothic"/>
          <w:snapToGrid/>
          <w:sz w:val="22"/>
          <w:szCs w:val="22"/>
          <w:lang w:val="ru-RU" w:eastAsia="ru-RU"/>
        </w:rPr>
        <w:t>при разработке проектной документации хозяйственной деятельности схема размещения промышленных объектов, в том числе буровых скважин и иных сооружений временного и постоянного характера, подлежит согласованию с субъектами права традиционного природопользования;</w:t>
      </w:r>
    </w:p>
    <w:p w:rsidR="00C95DE5" w:rsidRPr="00C95DE5" w:rsidRDefault="00C95DE5" w:rsidP="00C95DE5">
      <w:pPr>
        <w:pStyle w:val="a"/>
        <w:rPr>
          <w:rFonts w:ascii="Century Gothic" w:hAnsi="Century Gothic"/>
          <w:snapToGrid/>
          <w:sz w:val="22"/>
          <w:szCs w:val="22"/>
          <w:lang w:val="ru-RU" w:eastAsia="ru-RU"/>
        </w:rPr>
      </w:pPr>
      <w:r w:rsidRPr="00C95DE5">
        <w:rPr>
          <w:rFonts w:ascii="Century Gothic" w:hAnsi="Century Gothic"/>
          <w:snapToGrid/>
          <w:sz w:val="22"/>
          <w:szCs w:val="22"/>
          <w:lang w:val="ru-RU" w:eastAsia="ru-RU"/>
        </w:rPr>
        <w:t>размещение транспортных путей, обслуживающих перевозки, должно предусматривать минимальное количество переправ через реки (ручьи) с учетом требований природоохранного законодательства;</w:t>
      </w:r>
    </w:p>
    <w:p w:rsidR="00C95DE5" w:rsidRPr="00C95DE5" w:rsidRDefault="00C95DE5" w:rsidP="00C95DE5">
      <w:pPr>
        <w:pStyle w:val="a"/>
        <w:rPr>
          <w:rFonts w:ascii="Century Gothic" w:hAnsi="Century Gothic"/>
          <w:snapToGrid/>
          <w:sz w:val="22"/>
          <w:szCs w:val="22"/>
          <w:lang w:val="ru-RU" w:eastAsia="ru-RU"/>
        </w:rPr>
      </w:pPr>
      <w:r w:rsidRPr="00C95DE5">
        <w:rPr>
          <w:rFonts w:ascii="Century Gothic" w:hAnsi="Century Gothic"/>
          <w:snapToGrid/>
          <w:sz w:val="22"/>
          <w:szCs w:val="22"/>
          <w:lang w:val="ru-RU" w:eastAsia="ru-RU"/>
        </w:rPr>
        <w:t>при использовании авиации для доставки пассажиров и грузов на место непосредственной хозяйственной деятельности маршрут и график авиаперевозок должны исключать полеты над местами отела и выпаса оленей;</w:t>
      </w:r>
    </w:p>
    <w:p w:rsidR="00C95DE5" w:rsidRPr="00C95DE5" w:rsidRDefault="00C95DE5" w:rsidP="00C95DE5">
      <w:pPr>
        <w:pStyle w:val="a"/>
        <w:rPr>
          <w:rFonts w:ascii="Century Gothic" w:hAnsi="Century Gothic"/>
          <w:snapToGrid/>
          <w:sz w:val="22"/>
          <w:szCs w:val="22"/>
          <w:lang w:val="ru-RU" w:eastAsia="ru-RU"/>
        </w:rPr>
      </w:pPr>
      <w:r w:rsidRPr="00C95DE5">
        <w:rPr>
          <w:rFonts w:ascii="Century Gothic" w:hAnsi="Century Gothic"/>
          <w:snapToGrid/>
          <w:sz w:val="22"/>
          <w:szCs w:val="22"/>
          <w:lang w:val="ru-RU" w:eastAsia="ru-RU"/>
        </w:rPr>
        <w:t>вокруг промышленных и иных сопутствующих объектов, определенных совместно с субъектами права традиционного природопользования (их уполномоченными представителями), осуществляется установка ограждений (коралей);</w:t>
      </w:r>
    </w:p>
    <w:p w:rsidR="00C95DE5" w:rsidRPr="00C95DE5" w:rsidRDefault="00C95DE5" w:rsidP="00C95DE5">
      <w:pPr>
        <w:pStyle w:val="a"/>
        <w:rPr>
          <w:rFonts w:ascii="Century Gothic" w:hAnsi="Century Gothic"/>
          <w:snapToGrid/>
          <w:sz w:val="22"/>
          <w:szCs w:val="22"/>
          <w:lang w:val="ru-RU" w:eastAsia="ru-RU"/>
        </w:rPr>
      </w:pPr>
      <w:r w:rsidRPr="00C95DE5">
        <w:rPr>
          <w:rFonts w:ascii="Century Gothic" w:hAnsi="Century Gothic"/>
          <w:snapToGrid/>
          <w:sz w:val="22"/>
          <w:szCs w:val="22"/>
          <w:lang w:val="ru-RU" w:eastAsia="ru-RU"/>
        </w:rPr>
        <w:t>по требованию субъектов права традиционного природопользования им представляются планы природоохранных мероприятий и информация об их исполнении.</w:t>
      </w:r>
    </w:p>
    <w:p w:rsidR="00C95DE5" w:rsidRPr="00C95DE5" w:rsidRDefault="00C95DE5" w:rsidP="00C95DE5">
      <w:pPr>
        <w:pStyle w:val="af2"/>
        <w:rPr>
          <w:rFonts w:ascii="Century Gothic" w:eastAsia="Times New Roman" w:hAnsi="Century Gothic"/>
          <w:sz w:val="22"/>
          <w:szCs w:val="22"/>
        </w:rPr>
      </w:pPr>
      <w:r w:rsidRPr="00C95DE5">
        <w:rPr>
          <w:rFonts w:ascii="Century Gothic" w:eastAsia="Times New Roman" w:hAnsi="Century Gothic"/>
          <w:sz w:val="22"/>
          <w:szCs w:val="22"/>
        </w:rPr>
        <w:t>Лица, осуществляющие в границах территории традиционного природопользования деятельность, не связанную с традиционным природопользованием и традиционным образом жизни малочисленных народов, возмещают ущерб, нанесенный окружающей среде, убытки, причиненные субъектам права традиционного природопользования, осуществляют иные платежи в соответствии с законодательством и соглашениями (согласованиями) с субъектами права традиционного природопользования.</w:t>
      </w:r>
    </w:p>
    <w:p w:rsidR="00C95DE5" w:rsidRPr="00C95DE5" w:rsidRDefault="00C95DE5" w:rsidP="00C95DE5">
      <w:pPr>
        <w:pStyle w:val="af2"/>
        <w:rPr>
          <w:rFonts w:ascii="Century Gothic" w:eastAsia="Times New Roman" w:hAnsi="Century Gothic"/>
          <w:sz w:val="22"/>
          <w:szCs w:val="22"/>
        </w:rPr>
      </w:pPr>
      <w:r w:rsidRPr="00C95DE5">
        <w:rPr>
          <w:rFonts w:ascii="Century Gothic" w:eastAsia="Times New Roman" w:hAnsi="Century Gothic"/>
          <w:sz w:val="22"/>
          <w:szCs w:val="22"/>
        </w:rPr>
        <w:t>Физические лица, не относящиеся к субъектам права традиционного природопользования, но постоянно проживающие в границах соответствующей территории традиционного природопользования, в соответствии с федеральным законодательством пользуются природными ресурсами для личных нужд, если это не нарушает правовой режим территорий традиционного природопользования.</w:t>
      </w:r>
    </w:p>
    <w:p w:rsidR="00C95DE5" w:rsidRPr="00C95DE5" w:rsidRDefault="00C95DE5" w:rsidP="00C95DE5">
      <w:pPr>
        <w:pStyle w:val="af2"/>
        <w:rPr>
          <w:rFonts w:ascii="Century Gothic" w:eastAsia="Times New Roman" w:hAnsi="Century Gothic"/>
          <w:sz w:val="22"/>
          <w:szCs w:val="22"/>
        </w:rPr>
      </w:pPr>
      <w:r w:rsidRPr="00C95DE5">
        <w:rPr>
          <w:rFonts w:ascii="Century Gothic" w:eastAsia="Times New Roman" w:hAnsi="Century Gothic"/>
          <w:sz w:val="22"/>
          <w:szCs w:val="22"/>
        </w:rPr>
        <w:t xml:space="preserve">При отрицательном согласовании схемы размещения объектов либо отказе в ее согласовании субъектами права традиционного природопользования варианты месторасположения и условия размещения промышленных и иных сопутствующих объектов рассматриваются Комиссией по вопросам территорий традиционного </w:t>
      </w:r>
      <w:r w:rsidRPr="00C95DE5">
        <w:rPr>
          <w:rFonts w:ascii="Century Gothic" w:eastAsia="Times New Roman" w:hAnsi="Century Gothic"/>
          <w:sz w:val="22"/>
          <w:szCs w:val="22"/>
        </w:rPr>
        <w:lastRenderedPageBreak/>
        <w:t>природопользования, которая готовит соответствующие рекомендации Правительству автономного округа. Правительство автономного округа с учетом рекомендаций Комиссии может принять решение о согласовании либо об отказе в согласовании схемы размещения объектов в границах территории традиционного природопользования.</w:t>
      </w:r>
    </w:p>
    <w:p w:rsidR="00C95DE5" w:rsidRPr="00565B54" w:rsidRDefault="00C95DE5" w:rsidP="00565B54">
      <w:pPr>
        <w:suppressAutoHyphens/>
        <w:ind w:firstLine="567"/>
        <w:jc w:val="right"/>
        <w:rPr>
          <w:b/>
          <w:sz w:val="22"/>
        </w:rPr>
      </w:pPr>
    </w:p>
    <w:sectPr w:rsidR="00C95DE5" w:rsidRPr="00565B54" w:rsidSect="00673C5E">
      <w:headerReference w:type="default" r:id="rId23"/>
      <w:footerReference w:type="first" r:id="rId24"/>
      <w:pgSz w:w="11907" w:h="16839" w:code="9"/>
      <w:pgMar w:top="1134" w:right="850" w:bottom="1134" w:left="1701" w:header="720" w:footer="720" w:gutter="0"/>
      <w:pgNumType w:fmt="numberInDash"/>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209" w:rsidRDefault="00CC4209" w:rsidP="005F2FFD">
      <w:pPr>
        <w:spacing w:after="0" w:line="240" w:lineRule="auto"/>
      </w:pPr>
      <w:r>
        <w:separator/>
      </w:r>
    </w:p>
  </w:endnote>
  <w:endnote w:type="continuationSeparator" w:id="0">
    <w:p w:rsidR="00CC4209" w:rsidRDefault="00CC4209" w:rsidP="005F2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8327026"/>
      <w:docPartObj>
        <w:docPartGallery w:val="Page Numbers (Bottom of Page)"/>
        <w:docPartUnique/>
      </w:docPartObj>
    </w:sdtPr>
    <w:sdtEndPr>
      <w:rPr>
        <w:b/>
        <w:sz w:val="22"/>
      </w:rPr>
    </w:sdtEndPr>
    <w:sdtContent>
      <w:p w:rsidR="00BD13AD" w:rsidRPr="00971CB4" w:rsidRDefault="00BD13AD" w:rsidP="00971CB4">
        <w:pPr>
          <w:pStyle w:val="a8"/>
          <w:pBdr>
            <w:top w:val="single" w:sz="4" w:space="1" w:color="auto"/>
          </w:pBdr>
          <w:spacing w:before="240" w:after="0"/>
          <w:jc w:val="center"/>
          <w:rPr>
            <w:sz w:val="12"/>
          </w:rPr>
        </w:pPr>
      </w:p>
      <w:p w:rsidR="00BD13AD" w:rsidRPr="008A47BE" w:rsidRDefault="00BD13AD" w:rsidP="00971CB4">
        <w:pPr>
          <w:pStyle w:val="a8"/>
          <w:pBdr>
            <w:top w:val="single" w:sz="4" w:space="1" w:color="auto"/>
          </w:pBdr>
          <w:spacing w:after="0"/>
          <w:jc w:val="center"/>
          <w:rPr>
            <w:b/>
            <w:sz w:val="22"/>
          </w:rPr>
        </w:pPr>
        <w:r w:rsidRPr="008A47BE">
          <w:rPr>
            <w:b/>
            <w:sz w:val="22"/>
          </w:rPr>
          <w:fldChar w:fldCharType="begin"/>
        </w:r>
        <w:r w:rsidRPr="008A47BE">
          <w:rPr>
            <w:b/>
            <w:sz w:val="22"/>
          </w:rPr>
          <w:instrText>PAGE   \* MERGEFORMAT</w:instrText>
        </w:r>
        <w:r w:rsidRPr="008A47BE">
          <w:rPr>
            <w:b/>
            <w:sz w:val="22"/>
          </w:rPr>
          <w:fldChar w:fldCharType="separate"/>
        </w:r>
        <w:r w:rsidR="00F85D9D">
          <w:rPr>
            <w:b/>
            <w:noProof/>
            <w:sz w:val="22"/>
          </w:rPr>
          <w:t>- 51 -</w:t>
        </w:r>
        <w:r w:rsidRPr="008A47BE">
          <w:rPr>
            <w:b/>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3AD" w:rsidRDefault="00BD13A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209" w:rsidRDefault="00CC4209" w:rsidP="005F2FFD">
      <w:pPr>
        <w:spacing w:after="0" w:line="240" w:lineRule="auto"/>
      </w:pPr>
      <w:r>
        <w:separator/>
      </w:r>
    </w:p>
  </w:footnote>
  <w:footnote w:type="continuationSeparator" w:id="0">
    <w:p w:rsidR="00CC4209" w:rsidRDefault="00CC4209" w:rsidP="005F2F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3AD" w:rsidRPr="00D2750D" w:rsidRDefault="00BD13AD" w:rsidP="00124EE9">
    <w:pPr>
      <w:pStyle w:val="a6"/>
      <w:pBdr>
        <w:bottom w:val="single" w:sz="4" w:space="1" w:color="595959"/>
      </w:pBdr>
      <w:suppressAutoHyphens/>
      <w:spacing w:after="240"/>
      <w:ind w:left="-142"/>
      <w:contextualSpacing/>
      <w:jc w:val="center"/>
      <w:rPr>
        <w:color w:val="767171"/>
        <w:spacing w:val="-6"/>
        <w:sz w:val="20"/>
      </w:rPr>
    </w:pPr>
    <w:r w:rsidRPr="00862F86">
      <w:rPr>
        <w:color w:val="767171"/>
        <w:spacing w:val="-6"/>
        <w:sz w:val="20"/>
      </w:rPr>
      <w:t>МК23-ГС25</w:t>
    </w:r>
    <w:r>
      <w:rPr>
        <w:color w:val="767171"/>
        <w:spacing w:val="-6"/>
        <w:sz w:val="20"/>
      </w:rPr>
      <w:t>-СТП</w:t>
    </w:r>
    <w:r w:rsidRPr="00D2750D">
      <w:rPr>
        <w:color w:val="767171"/>
        <w:spacing w:val="-6"/>
        <w:sz w:val="20"/>
      </w:rPr>
      <w:t xml:space="preserve">.ПЗ.ОЧ. </w:t>
    </w:r>
    <w:r>
      <w:rPr>
        <w:color w:val="767171"/>
        <w:spacing w:val="-6"/>
        <w:sz w:val="20"/>
      </w:rPr>
      <w:t>Схема территориального планирования</w:t>
    </w:r>
    <w:r w:rsidRPr="00D2750D">
      <w:rPr>
        <w:color w:val="767171"/>
        <w:spacing w:val="-6"/>
        <w:sz w:val="20"/>
      </w:rPr>
      <w:t xml:space="preserve"> </w:t>
    </w:r>
    <w:r>
      <w:rPr>
        <w:color w:val="767171"/>
        <w:spacing w:val="-6"/>
        <w:sz w:val="20"/>
      </w:rPr>
      <w:t xml:space="preserve">Нижневартовского </w:t>
    </w:r>
    <w:r w:rsidRPr="00D2750D">
      <w:rPr>
        <w:color w:val="767171"/>
        <w:spacing w:val="-6"/>
        <w:sz w:val="20"/>
      </w:rPr>
      <w:t>муниципального района</w:t>
    </w:r>
    <w:r>
      <w:rPr>
        <w:color w:val="767171"/>
        <w:spacing w:val="-6"/>
        <w:sz w:val="20"/>
      </w:rPr>
      <w:t xml:space="preserve"> Ханты-Мансийского автономного округа</w:t>
    </w:r>
    <w:r w:rsidRPr="00D2750D">
      <w:rPr>
        <w:color w:val="767171"/>
        <w:spacing w:val="-6"/>
        <w:sz w:val="20"/>
      </w:rPr>
      <w:t xml:space="preserve">. </w:t>
    </w:r>
    <w:r>
      <w:rPr>
        <w:color w:val="767171"/>
        <w:spacing w:val="-6"/>
        <w:sz w:val="20"/>
      </w:rPr>
      <w:t>Материалы по обоснованию.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3AD" w:rsidRDefault="00BD13AD" w:rsidP="00124EE9">
    <w:pPr>
      <w:pStyle w:val="a6"/>
      <w:pBdr>
        <w:bottom w:val="single" w:sz="4" w:space="1" w:color="595959"/>
      </w:pBdr>
      <w:suppressAutoHyphens/>
      <w:spacing w:after="240"/>
      <w:ind w:left="-142"/>
      <w:contextualSpacing/>
      <w:jc w:val="center"/>
      <w:rPr>
        <w:color w:val="767171"/>
        <w:spacing w:val="-6"/>
        <w:sz w:val="20"/>
      </w:rPr>
    </w:pPr>
    <w:r>
      <w:rPr>
        <w:color w:val="767171"/>
        <w:spacing w:val="-6"/>
        <w:sz w:val="20"/>
      </w:rPr>
      <w:t>6565</w:t>
    </w:r>
    <w:r w:rsidRPr="00D2750D">
      <w:rPr>
        <w:color w:val="767171"/>
        <w:spacing w:val="-6"/>
        <w:sz w:val="20"/>
      </w:rPr>
      <w:t>-0</w:t>
    </w:r>
    <w:r>
      <w:rPr>
        <w:color w:val="767171"/>
        <w:spacing w:val="-6"/>
        <w:sz w:val="20"/>
      </w:rPr>
      <w:t>8/24-СТП</w:t>
    </w:r>
    <w:r w:rsidRPr="00D2750D">
      <w:rPr>
        <w:color w:val="767171"/>
        <w:spacing w:val="-6"/>
        <w:sz w:val="20"/>
      </w:rPr>
      <w:t xml:space="preserve">.ПЗ.ОЧ. </w:t>
    </w:r>
    <w:r>
      <w:rPr>
        <w:color w:val="767171"/>
        <w:spacing w:val="-6"/>
        <w:sz w:val="20"/>
      </w:rPr>
      <w:t>Схема территориального планирования</w:t>
    </w:r>
    <w:r w:rsidRPr="00D2750D">
      <w:rPr>
        <w:color w:val="767171"/>
        <w:spacing w:val="-6"/>
        <w:sz w:val="20"/>
      </w:rPr>
      <w:t xml:space="preserve"> </w:t>
    </w:r>
    <w:r>
      <w:rPr>
        <w:color w:val="767171"/>
        <w:spacing w:val="-6"/>
        <w:sz w:val="20"/>
      </w:rPr>
      <w:t xml:space="preserve">Нижневартовского </w:t>
    </w:r>
    <w:r w:rsidRPr="00D2750D">
      <w:rPr>
        <w:color w:val="767171"/>
        <w:spacing w:val="-6"/>
        <w:sz w:val="20"/>
      </w:rPr>
      <w:t>муниципального района</w:t>
    </w:r>
    <w:r>
      <w:rPr>
        <w:color w:val="767171"/>
        <w:spacing w:val="-6"/>
        <w:sz w:val="20"/>
      </w:rPr>
      <w:t xml:space="preserve"> Ханты-Мансийского автономного округа</w:t>
    </w:r>
    <w:r w:rsidRPr="00D2750D">
      <w:rPr>
        <w:color w:val="767171"/>
        <w:spacing w:val="-6"/>
        <w:sz w:val="20"/>
      </w:rPr>
      <w:t xml:space="preserve">. </w:t>
    </w:r>
  </w:p>
  <w:p w:rsidR="00BD13AD" w:rsidRPr="00D2750D" w:rsidRDefault="00BD13AD" w:rsidP="00124EE9">
    <w:pPr>
      <w:pStyle w:val="a6"/>
      <w:pBdr>
        <w:bottom w:val="single" w:sz="4" w:space="1" w:color="595959"/>
      </w:pBdr>
      <w:suppressAutoHyphens/>
      <w:spacing w:after="240"/>
      <w:ind w:left="-142"/>
      <w:contextualSpacing/>
      <w:jc w:val="center"/>
      <w:rPr>
        <w:color w:val="767171"/>
        <w:spacing w:val="-6"/>
        <w:sz w:val="20"/>
      </w:rPr>
    </w:pPr>
    <w:r>
      <w:rPr>
        <w:color w:val="767171"/>
        <w:spacing w:val="-6"/>
        <w:sz w:val="20"/>
      </w:rPr>
      <w:t>Материалы по обоснованию.</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13AD" w:rsidRPr="00D2750D" w:rsidRDefault="00BD13AD" w:rsidP="00124EE9">
    <w:pPr>
      <w:pStyle w:val="a6"/>
      <w:pBdr>
        <w:bottom w:val="single" w:sz="4" w:space="1" w:color="595959"/>
      </w:pBdr>
      <w:suppressAutoHyphens/>
      <w:spacing w:after="240"/>
      <w:ind w:left="-142"/>
      <w:contextualSpacing/>
      <w:jc w:val="center"/>
      <w:rPr>
        <w:color w:val="767171"/>
        <w:spacing w:val="-6"/>
        <w:sz w:val="20"/>
      </w:rPr>
    </w:pPr>
    <w:r>
      <w:rPr>
        <w:color w:val="767171"/>
        <w:spacing w:val="-6"/>
        <w:sz w:val="20"/>
      </w:rPr>
      <w:t>6565</w:t>
    </w:r>
    <w:r w:rsidRPr="00D2750D">
      <w:rPr>
        <w:color w:val="767171"/>
        <w:spacing w:val="-6"/>
        <w:sz w:val="20"/>
      </w:rPr>
      <w:t>-0</w:t>
    </w:r>
    <w:r>
      <w:rPr>
        <w:color w:val="767171"/>
        <w:spacing w:val="-6"/>
        <w:sz w:val="20"/>
      </w:rPr>
      <w:t>8/24-СТП</w:t>
    </w:r>
    <w:r w:rsidRPr="00D2750D">
      <w:rPr>
        <w:color w:val="767171"/>
        <w:spacing w:val="-6"/>
        <w:sz w:val="20"/>
      </w:rPr>
      <w:t xml:space="preserve">.ПЗ.ОЧ. </w:t>
    </w:r>
    <w:r>
      <w:rPr>
        <w:color w:val="767171"/>
        <w:spacing w:val="-6"/>
        <w:sz w:val="20"/>
      </w:rPr>
      <w:t>Схема территориального планирования</w:t>
    </w:r>
    <w:r w:rsidRPr="00D2750D">
      <w:rPr>
        <w:color w:val="767171"/>
        <w:spacing w:val="-6"/>
        <w:sz w:val="20"/>
      </w:rPr>
      <w:t xml:space="preserve"> </w:t>
    </w:r>
    <w:r>
      <w:rPr>
        <w:color w:val="767171"/>
        <w:spacing w:val="-6"/>
        <w:sz w:val="20"/>
      </w:rPr>
      <w:t xml:space="preserve">Нижневартовского </w:t>
    </w:r>
    <w:r w:rsidRPr="00D2750D">
      <w:rPr>
        <w:color w:val="767171"/>
        <w:spacing w:val="-6"/>
        <w:sz w:val="20"/>
      </w:rPr>
      <w:t>муниципального района</w:t>
    </w:r>
    <w:r>
      <w:rPr>
        <w:color w:val="767171"/>
        <w:spacing w:val="-6"/>
        <w:sz w:val="20"/>
      </w:rPr>
      <w:t xml:space="preserve"> Ханты-Мансийского автономного округа</w:t>
    </w:r>
    <w:r w:rsidRPr="00D2750D">
      <w:rPr>
        <w:color w:val="767171"/>
        <w:spacing w:val="-6"/>
        <w:sz w:val="20"/>
      </w:rPr>
      <w:t xml:space="preserve">. </w:t>
    </w:r>
    <w:r>
      <w:rPr>
        <w:color w:val="767171"/>
        <w:spacing w:val="-6"/>
        <w:sz w:val="20"/>
      </w:rPr>
      <w:t>Материалы по обоснованию.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10149"/>
    <w:multiLevelType w:val="hybridMultilevel"/>
    <w:tmpl w:val="F8300112"/>
    <w:lvl w:ilvl="0" w:tplc="44D89AD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C200AD"/>
    <w:multiLevelType w:val="hybridMultilevel"/>
    <w:tmpl w:val="1570DE30"/>
    <w:lvl w:ilvl="0" w:tplc="44D89AD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F891FD9"/>
    <w:multiLevelType w:val="hybridMultilevel"/>
    <w:tmpl w:val="11B4718E"/>
    <w:lvl w:ilvl="0" w:tplc="44D89AD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F34CBF"/>
    <w:multiLevelType w:val="hybridMultilevel"/>
    <w:tmpl w:val="F0C41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2F40DD"/>
    <w:multiLevelType w:val="hybridMultilevel"/>
    <w:tmpl w:val="1FF2FBF0"/>
    <w:lvl w:ilvl="0" w:tplc="EE38A27C">
      <w:start w:val="1"/>
      <w:numFmt w:val="decimal"/>
      <w:lvlText w:val="%1."/>
      <w:lvlJc w:val="left"/>
      <w:pPr>
        <w:ind w:left="643"/>
      </w:pPr>
      <w:rPr>
        <w:rFonts w:ascii="Century Gothic" w:hAnsi="Century Gothic" w:cs="Times New Roman" w:hint="default"/>
        <w:b w:val="0"/>
        <w:i w:val="0"/>
        <w:strike w:val="0"/>
        <w:dstrike w:val="0"/>
        <w:color w:val="000000"/>
        <w:sz w:val="22"/>
        <w:szCs w:val="28"/>
        <w:u w:val="none" w:color="000000"/>
        <w:bdr w:val="none" w:sz="0" w:space="0" w:color="auto"/>
        <w:shd w:val="clear" w:color="auto" w:fill="auto"/>
        <w:vertAlign w:val="baseline"/>
      </w:rPr>
    </w:lvl>
    <w:lvl w:ilvl="1" w:tplc="B8EA7232">
      <w:start w:val="1"/>
      <w:numFmt w:val="lowerLetter"/>
      <w:lvlText w:val="%2"/>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376388A">
      <w:start w:val="1"/>
      <w:numFmt w:val="lowerRoman"/>
      <w:lvlText w:val="%3"/>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70CA4CE">
      <w:start w:val="1"/>
      <w:numFmt w:val="decimal"/>
      <w:lvlText w:val="%4"/>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F02D910">
      <w:start w:val="1"/>
      <w:numFmt w:val="lowerLetter"/>
      <w:lvlText w:val="%5"/>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A747BE0">
      <w:start w:val="1"/>
      <w:numFmt w:val="lowerRoman"/>
      <w:lvlText w:val="%6"/>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3A85C6">
      <w:start w:val="1"/>
      <w:numFmt w:val="decimal"/>
      <w:lvlText w:val="%7"/>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3C49CA">
      <w:start w:val="1"/>
      <w:numFmt w:val="lowerLetter"/>
      <w:lvlText w:val="%8"/>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6AA43A4">
      <w:start w:val="1"/>
      <w:numFmt w:val="lowerRoman"/>
      <w:lvlText w:val="%9"/>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744480D"/>
    <w:multiLevelType w:val="hybridMultilevel"/>
    <w:tmpl w:val="1D1648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372636"/>
    <w:multiLevelType w:val="hybridMultilevel"/>
    <w:tmpl w:val="FAD68BD8"/>
    <w:lvl w:ilvl="0" w:tplc="66BA8E92">
      <w:start w:val="1"/>
      <w:numFmt w:val="bullet"/>
      <w:pStyle w:val="a"/>
      <w:lvlText w:val=""/>
      <w:lvlJc w:val="left"/>
      <w:pPr>
        <w:ind w:left="1069" w:hanging="360"/>
      </w:pPr>
      <w:rPr>
        <w:rFonts w:ascii="Symbol" w:hAnsi="Symbol"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18053EC"/>
    <w:multiLevelType w:val="hybridMultilevel"/>
    <w:tmpl w:val="9886B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796B4F"/>
    <w:multiLevelType w:val="hybridMultilevel"/>
    <w:tmpl w:val="525AD1B8"/>
    <w:lvl w:ilvl="0" w:tplc="394452A0">
      <w:start w:val="1"/>
      <w:numFmt w:val="decimal"/>
      <w:lvlText w:val="%1."/>
      <w:lvlJc w:val="left"/>
      <w:pPr>
        <w:ind w:left="360" w:hanging="360"/>
      </w:pPr>
      <w:rPr>
        <w:rFonts w:ascii="Century Gothic" w:hAnsi="Century Gothic" w:hint="default"/>
        <w:b w:val="0"/>
        <w:sz w:val="22"/>
      </w:rPr>
    </w:lvl>
    <w:lvl w:ilvl="1" w:tplc="04190019">
      <w:start w:val="1"/>
      <w:numFmt w:val="lowerLetter"/>
      <w:lvlText w:val="%2."/>
      <w:lvlJc w:val="left"/>
      <w:pPr>
        <w:ind w:left="2291" w:hanging="360"/>
      </w:pPr>
    </w:lvl>
    <w:lvl w:ilvl="2" w:tplc="769A8F56">
      <w:start w:val="1"/>
      <w:numFmt w:val="decimal"/>
      <w:lvlText w:val="%3)"/>
      <w:lvlJc w:val="left"/>
      <w:pPr>
        <w:ind w:left="3191" w:hanging="360"/>
      </w:pPr>
      <w:rPr>
        <w:rFonts w:hint="default"/>
      </w:r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2E577687"/>
    <w:multiLevelType w:val="hybridMultilevel"/>
    <w:tmpl w:val="CDBC26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004186"/>
    <w:multiLevelType w:val="hybridMultilevel"/>
    <w:tmpl w:val="EBACB768"/>
    <w:lvl w:ilvl="0" w:tplc="44D89AD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A960F98"/>
    <w:multiLevelType w:val="hybridMultilevel"/>
    <w:tmpl w:val="BEDC99DC"/>
    <w:lvl w:ilvl="0" w:tplc="612AE8E6">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4D213D40"/>
    <w:multiLevelType w:val="hybridMultilevel"/>
    <w:tmpl w:val="ECA289DA"/>
    <w:lvl w:ilvl="0" w:tplc="44D89AD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51B132F0"/>
    <w:multiLevelType w:val="hybridMultilevel"/>
    <w:tmpl w:val="1D1648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705355B"/>
    <w:multiLevelType w:val="hybridMultilevel"/>
    <w:tmpl w:val="2D7E9334"/>
    <w:lvl w:ilvl="0" w:tplc="8A241AA6">
      <w:start w:val="1"/>
      <w:numFmt w:val="decimal"/>
      <w:lvlText w:val="%1."/>
      <w:lvlJc w:val="left"/>
      <w:pPr>
        <w:ind w:left="1571" w:hanging="360"/>
      </w:pPr>
      <w:rPr>
        <w:rFonts w:ascii="Century Gothic" w:hAnsi="Century Gothic" w:hint="default"/>
        <w:sz w:val="22"/>
      </w:rPr>
    </w:lvl>
    <w:lvl w:ilvl="1" w:tplc="04190019">
      <w:start w:val="1"/>
      <w:numFmt w:val="lowerLetter"/>
      <w:lvlText w:val="%2."/>
      <w:lvlJc w:val="left"/>
      <w:pPr>
        <w:ind w:left="2291" w:hanging="360"/>
      </w:pPr>
    </w:lvl>
    <w:lvl w:ilvl="2" w:tplc="EE38A27C">
      <w:start w:val="1"/>
      <w:numFmt w:val="decimal"/>
      <w:lvlText w:val="%3."/>
      <w:lvlJc w:val="left"/>
      <w:pPr>
        <w:ind w:left="3191" w:hanging="360"/>
      </w:pPr>
      <w:rPr>
        <w:rFonts w:ascii="Century Gothic" w:hAnsi="Century Gothic" w:cs="Times New Roman" w:hint="default"/>
        <w:b w:val="0"/>
        <w:i w:val="0"/>
        <w:strike w:val="0"/>
        <w:dstrike w:val="0"/>
        <w:color w:val="000000"/>
        <w:sz w:val="22"/>
        <w:szCs w:val="28"/>
        <w:u w:val="none" w:color="000000"/>
        <w:vertAlign w:val="baseline"/>
      </w:r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15:restartNumberingAfterBreak="0">
    <w:nsid w:val="5E1E7789"/>
    <w:multiLevelType w:val="hybridMultilevel"/>
    <w:tmpl w:val="8848BD48"/>
    <w:lvl w:ilvl="0" w:tplc="44D89ADE">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6" w15:restartNumberingAfterBreak="0">
    <w:nsid w:val="6BEC788C"/>
    <w:multiLevelType w:val="hybridMultilevel"/>
    <w:tmpl w:val="ADA2BD82"/>
    <w:lvl w:ilvl="0" w:tplc="44D89ADE">
      <w:start w:val="1"/>
      <w:numFmt w:val="bullet"/>
      <w:lvlText w:val=""/>
      <w:lvlJc w:val="left"/>
      <w:pPr>
        <w:ind w:left="852"/>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67162C3C">
      <w:start w:val="1"/>
      <w:numFmt w:val="bullet"/>
      <w:lvlText w:val="o"/>
      <w:lvlJc w:val="left"/>
      <w:pPr>
        <w:ind w:left="19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DFCD4BA">
      <w:start w:val="1"/>
      <w:numFmt w:val="bullet"/>
      <w:lvlText w:val="▪"/>
      <w:lvlJc w:val="left"/>
      <w:pPr>
        <w:ind w:left="26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458F950">
      <w:start w:val="1"/>
      <w:numFmt w:val="bullet"/>
      <w:lvlText w:val="•"/>
      <w:lvlJc w:val="left"/>
      <w:pPr>
        <w:ind w:left="3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FE9C4530">
      <w:start w:val="1"/>
      <w:numFmt w:val="bullet"/>
      <w:lvlText w:val="o"/>
      <w:lvlJc w:val="left"/>
      <w:pPr>
        <w:ind w:left="4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BBBE0B5C">
      <w:start w:val="1"/>
      <w:numFmt w:val="bullet"/>
      <w:lvlText w:val="▪"/>
      <w:lvlJc w:val="left"/>
      <w:pPr>
        <w:ind w:left="4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3185238">
      <w:start w:val="1"/>
      <w:numFmt w:val="bullet"/>
      <w:lvlText w:val="•"/>
      <w:lvlJc w:val="left"/>
      <w:pPr>
        <w:ind w:left="5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53C4872">
      <w:start w:val="1"/>
      <w:numFmt w:val="bullet"/>
      <w:lvlText w:val="o"/>
      <w:lvlJc w:val="left"/>
      <w:pPr>
        <w:ind w:left="6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740ECA0">
      <w:start w:val="1"/>
      <w:numFmt w:val="bullet"/>
      <w:lvlText w:val="▪"/>
      <w:lvlJc w:val="left"/>
      <w:pPr>
        <w:ind w:left="6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71A9331B"/>
    <w:multiLevelType w:val="hybridMultilevel"/>
    <w:tmpl w:val="B0BED822"/>
    <w:lvl w:ilvl="0" w:tplc="3F2625CE">
      <w:start w:val="1"/>
      <w:numFmt w:val="bullet"/>
      <w:lvlText w:val=""/>
      <w:lvlJc w:val="left"/>
      <w:pPr>
        <w:ind w:left="85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914B79A">
      <w:start w:val="1"/>
      <w:numFmt w:val="bullet"/>
      <w:lvlText w:val="o"/>
      <w:lvlJc w:val="left"/>
      <w:pPr>
        <w:ind w:left="19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27AB9BE">
      <w:start w:val="1"/>
      <w:numFmt w:val="bullet"/>
      <w:lvlText w:val="▪"/>
      <w:lvlJc w:val="left"/>
      <w:pPr>
        <w:ind w:left="26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D64863A">
      <w:start w:val="1"/>
      <w:numFmt w:val="bullet"/>
      <w:lvlText w:val="•"/>
      <w:lvlJc w:val="left"/>
      <w:pPr>
        <w:ind w:left="33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5EAEE90">
      <w:start w:val="1"/>
      <w:numFmt w:val="bullet"/>
      <w:lvlText w:val="o"/>
      <w:lvlJc w:val="left"/>
      <w:pPr>
        <w:ind w:left="40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9840B52">
      <w:start w:val="1"/>
      <w:numFmt w:val="bullet"/>
      <w:lvlText w:val="▪"/>
      <w:lvlJc w:val="left"/>
      <w:pPr>
        <w:ind w:left="48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C65096DC">
      <w:start w:val="1"/>
      <w:numFmt w:val="bullet"/>
      <w:lvlText w:val="•"/>
      <w:lvlJc w:val="left"/>
      <w:pPr>
        <w:ind w:left="55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BE08BD8">
      <w:start w:val="1"/>
      <w:numFmt w:val="bullet"/>
      <w:lvlText w:val="o"/>
      <w:lvlJc w:val="left"/>
      <w:pPr>
        <w:ind w:left="62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B8A73C0">
      <w:start w:val="1"/>
      <w:numFmt w:val="bullet"/>
      <w:lvlText w:val="▪"/>
      <w:lvlJc w:val="left"/>
      <w:pPr>
        <w:ind w:left="69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73C21B08"/>
    <w:multiLevelType w:val="multilevel"/>
    <w:tmpl w:val="734E120E"/>
    <w:lvl w:ilvl="0">
      <w:start w:val="1"/>
      <w:numFmt w:val="bullet"/>
      <w:lvlText w:val=""/>
      <w:lvlJc w:val="left"/>
      <w:pPr>
        <w:tabs>
          <w:tab w:val="num" w:pos="1070"/>
        </w:tabs>
        <w:ind w:left="1070" w:hanging="360"/>
      </w:pPr>
      <w:rPr>
        <w:rFonts w:ascii="Symbol" w:hAnsi="Symbol"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77205098"/>
    <w:multiLevelType w:val="hybridMultilevel"/>
    <w:tmpl w:val="1FC65320"/>
    <w:lvl w:ilvl="0" w:tplc="44D89ADE">
      <w:start w:val="1"/>
      <w:numFmt w:val="bullet"/>
      <w:lvlText w:val=""/>
      <w:lvlJc w:val="left"/>
      <w:pPr>
        <w:ind w:left="852"/>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B8A882E4">
      <w:start w:val="1"/>
      <w:numFmt w:val="bullet"/>
      <w:lvlText w:val="o"/>
      <w:lvlJc w:val="left"/>
      <w:pPr>
        <w:ind w:left="193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2DE5BB2">
      <w:start w:val="1"/>
      <w:numFmt w:val="bullet"/>
      <w:lvlText w:val="▪"/>
      <w:lvlJc w:val="left"/>
      <w:pPr>
        <w:ind w:left="265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F5CE5FA">
      <w:start w:val="1"/>
      <w:numFmt w:val="bullet"/>
      <w:lvlText w:val="•"/>
      <w:lvlJc w:val="left"/>
      <w:pPr>
        <w:ind w:left="337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6E80BC4">
      <w:start w:val="1"/>
      <w:numFmt w:val="bullet"/>
      <w:lvlText w:val="o"/>
      <w:lvlJc w:val="left"/>
      <w:pPr>
        <w:ind w:left="409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BD748C3C">
      <w:start w:val="1"/>
      <w:numFmt w:val="bullet"/>
      <w:lvlText w:val="▪"/>
      <w:lvlJc w:val="left"/>
      <w:pPr>
        <w:ind w:left="481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82A0AA4">
      <w:start w:val="1"/>
      <w:numFmt w:val="bullet"/>
      <w:lvlText w:val="•"/>
      <w:lvlJc w:val="left"/>
      <w:pPr>
        <w:ind w:left="553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9948F10">
      <w:start w:val="1"/>
      <w:numFmt w:val="bullet"/>
      <w:lvlText w:val="o"/>
      <w:lvlJc w:val="left"/>
      <w:pPr>
        <w:ind w:left="625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D98E9BE4">
      <w:start w:val="1"/>
      <w:numFmt w:val="bullet"/>
      <w:lvlText w:val="▪"/>
      <w:lvlJc w:val="left"/>
      <w:pPr>
        <w:ind w:left="697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7B315A81"/>
    <w:multiLevelType w:val="hybridMultilevel"/>
    <w:tmpl w:val="A68A6E42"/>
    <w:lvl w:ilvl="0" w:tplc="08E245D0">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7F9F4A29"/>
    <w:multiLevelType w:val="hybridMultilevel"/>
    <w:tmpl w:val="72743898"/>
    <w:lvl w:ilvl="0" w:tplc="44D89AD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num>
  <w:num w:numId="4">
    <w:abstractNumId w:val="17"/>
  </w:num>
  <w:num w:numId="5">
    <w:abstractNumId w:val="4"/>
  </w:num>
  <w:num w:numId="6">
    <w:abstractNumId w:val="14"/>
  </w:num>
  <w:num w:numId="7">
    <w:abstractNumId w:val="15"/>
  </w:num>
  <w:num w:numId="8">
    <w:abstractNumId w:val="18"/>
  </w:num>
  <w:num w:numId="9">
    <w:abstractNumId w:val="6"/>
  </w:num>
  <w:num w:numId="10">
    <w:abstractNumId w:val="7"/>
  </w:num>
  <w:num w:numId="11">
    <w:abstractNumId w:val="3"/>
  </w:num>
  <w:num w:numId="12">
    <w:abstractNumId w:val="0"/>
  </w:num>
  <w:num w:numId="13">
    <w:abstractNumId w:val="1"/>
  </w:num>
  <w:num w:numId="14">
    <w:abstractNumId w:val="12"/>
  </w:num>
  <w:num w:numId="15">
    <w:abstractNumId w:val="21"/>
  </w:num>
  <w:num w:numId="16">
    <w:abstractNumId w:val="19"/>
  </w:num>
  <w:num w:numId="17">
    <w:abstractNumId w:val="16"/>
  </w:num>
  <w:num w:numId="18">
    <w:abstractNumId w:val="9"/>
  </w:num>
  <w:num w:numId="19">
    <w:abstractNumId w:val="13"/>
  </w:num>
  <w:num w:numId="20">
    <w:abstractNumId w:val="5"/>
  </w:num>
  <w:num w:numId="21">
    <w:abstractNumId w:val="10"/>
  </w:num>
  <w:num w:numId="22">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o:colormru v:ext="edit" colors="#32758a,#1d2e4f,#2a4374"/>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6A0"/>
    <w:rsid w:val="00000126"/>
    <w:rsid w:val="0000641D"/>
    <w:rsid w:val="00006BC9"/>
    <w:rsid w:val="00007070"/>
    <w:rsid w:val="0001075A"/>
    <w:rsid w:val="000118F9"/>
    <w:rsid w:val="000143DA"/>
    <w:rsid w:val="000153D3"/>
    <w:rsid w:val="00021CFF"/>
    <w:rsid w:val="00023B17"/>
    <w:rsid w:val="000251DF"/>
    <w:rsid w:val="00027308"/>
    <w:rsid w:val="000275E6"/>
    <w:rsid w:val="00031040"/>
    <w:rsid w:val="00032EBC"/>
    <w:rsid w:val="00033F75"/>
    <w:rsid w:val="0003435E"/>
    <w:rsid w:val="0003442C"/>
    <w:rsid w:val="0003587A"/>
    <w:rsid w:val="00040363"/>
    <w:rsid w:val="0004374F"/>
    <w:rsid w:val="00043E9B"/>
    <w:rsid w:val="00046AC8"/>
    <w:rsid w:val="000515F3"/>
    <w:rsid w:val="000526D2"/>
    <w:rsid w:val="00054524"/>
    <w:rsid w:val="00054DA4"/>
    <w:rsid w:val="00056AB1"/>
    <w:rsid w:val="0005703F"/>
    <w:rsid w:val="000630D1"/>
    <w:rsid w:val="000634E2"/>
    <w:rsid w:val="00064505"/>
    <w:rsid w:val="000651DB"/>
    <w:rsid w:val="00066168"/>
    <w:rsid w:val="00070CC1"/>
    <w:rsid w:val="00072F49"/>
    <w:rsid w:val="00073C4D"/>
    <w:rsid w:val="0007599A"/>
    <w:rsid w:val="000820CD"/>
    <w:rsid w:val="00083527"/>
    <w:rsid w:val="00093FD6"/>
    <w:rsid w:val="00095D5B"/>
    <w:rsid w:val="00096AF9"/>
    <w:rsid w:val="000A388A"/>
    <w:rsid w:val="000A4FF1"/>
    <w:rsid w:val="000A65E0"/>
    <w:rsid w:val="000A74D5"/>
    <w:rsid w:val="000B3D99"/>
    <w:rsid w:val="000C3A2F"/>
    <w:rsid w:val="000C4779"/>
    <w:rsid w:val="000C4A4D"/>
    <w:rsid w:val="000C5A20"/>
    <w:rsid w:val="000C69FD"/>
    <w:rsid w:val="000D25DD"/>
    <w:rsid w:val="000D31CE"/>
    <w:rsid w:val="000D7558"/>
    <w:rsid w:val="000E05BB"/>
    <w:rsid w:val="000E1946"/>
    <w:rsid w:val="000E4591"/>
    <w:rsid w:val="000F341B"/>
    <w:rsid w:val="000F49CA"/>
    <w:rsid w:val="000F5303"/>
    <w:rsid w:val="000F71C6"/>
    <w:rsid w:val="00100963"/>
    <w:rsid w:val="00102EDF"/>
    <w:rsid w:val="00103CA3"/>
    <w:rsid w:val="00106438"/>
    <w:rsid w:val="00106A07"/>
    <w:rsid w:val="001070C5"/>
    <w:rsid w:val="001122B7"/>
    <w:rsid w:val="001122B9"/>
    <w:rsid w:val="001140CA"/>
    <w:rsid w:val="00114196"/>
    <w:rsid w:val="00122274"/>
    <w:rsid w:val="00124EE9"/>
    <w:rsid w:val="00126589"/>
    <w:rsid w:val="00130F38"/>
    <w:rsid w:val="0013233D"/>
    <w:rsid w:val="00132E69"/>
    <w:rsid w:val="00134ED4"/>
    <w:rsid w:val="001370A1"/>
    <w:rsid w:val="0014039F"/>
    <w:rsid w:val="00141A48"/>
    <w:rsid w:val="001420C5"/>
    <w:rsid w:val="001453C9"/>
    <w:rsid w:val="00146C7B"/>
    <w:rsid w:val="00154D79"/>
    <w:rsid w:val="001565DE"/>
    <w:rsid w:val="00157A52"/>
    <w:rsid w:val="00160C13"/>
    <w:rsid w:val="00161916"/>
    <w:rsid w:val="00163FB1"/>
    <w:rsid w:val="00164AD0"/>
    <w:rsid w:val="001659F8"/>
    <w:rsid w:val="00165D25"/>
    <w:rsid w:val="001661D5"/>
    <w:rsid w:val="001665AE"/>
    <w:rsid w:val="00167AE7"/>
    <w:rsid w:val="001726A3"/>
    <w:rsid w:val="001739E4"/>
    <w:rsid w:val="001817EA"/>
    <w:rsid w:val="00185019"/>
    <w:rsid w:val="0018606A"/>
    <w:rsid w:val="0018773D"/>
    <w:rsid w:val="00187DCE"/>
    <w:rsid w:val="00190073"/>
    <w:rsid w:val="001903C3"/>
    <w:rsid w:val="001922D7"/>
    <w:rsid w:val="0019233D"/>
    <w:rsid w:val="00193BA6"/>
    <w:rsid w:val="0019611C"/>
    <w:rsid w:val="001A1178"/>
    <w:rsid w:val="001A1DB8"/>
    <w:rsid w:val="001A4860"/>
    <w:rsid w:val="001A66C8"/>
    <w:rsid w:val="001B024B"/>
    <w:rsid w:val="001B0C00"/>
    <w:rsid w:val="001B1242"/>
    <w:rsid w:val="001B4BC9"/>
    <w:rsid w:val="001B5732"/>
    <w:rsid w:val="001B5CE6"/>
    <w:rsid w:val="001B6D04"/>
    <w:rsid w:val="001C0CB6"/>
    <w:rsid w:val="001C1477"/>
    <w:rsid w:val="001C32DC"/>
    <w:rsid w:val="001C7737"/>
    <w:rsid w:val="001D748E"/>
    <w:rsid w:val="001E07D7"/>
    <w:rsid w:val="001E1163"/>
    <w:rsid w:val="001E259D"/>
    <w:rsid w:val="001E624A"/>
    <w:rsid w:val="001E6F7A"/>
    <w:rsid w:val="001F08F2"/>
    <w:rsid w:val="001F0FA9"/>
    <w:rsid w:val="001F1D95"/>
    <w:rsid w:val="001F2629"/>
    <w:rsid w:val="001F46CE"/>
    <w:rsid w:val="001F6195"/>
    <w:rsid w:val="0020008E"/>
    <w:rsid w:val="00206204"/>
    <w:rsid w:val="002067F0"/>
    <w:rsid w:val="00206AA3"/>
    <w:rsid w:val="00215030"/>
    <w:rsid w:val="002161B0"/>
    <w:rsid w:val="002162BC"/>
    <w:rsid w:val="00216FDF"/>
    <w:rsid w:val="002218AA"/>
    <w:rsid w:val="00221FC5"/>
    <w:rsid w:val="002221BE"/>
    <w:rsid w:val="002226A0"/>
    <w:rsid w:val="002228D7"/>
    <w:rsid w:val="00225A1F"/>
    <w:rsid w:val="00226133"/>
    <w:rsid w:val="00234EEA"/>
    <w:rsid w:val="002358FB"/>
    <w:rsid w:val="00237766"/>
    <w:rsid w:val="00240F22"/>
    <w:rsid w:val="002433FB"/>
    <w:rsid w:val="00244CD9"/>
    <w:rsid w:val="00245F49"/>
    <w:rsid w:val="002463A0"/>
    <w:rsid w:val="00252587"/>
    <w:rsid w:val="0025360C"/>
    <w:rsid w:val="0025569F"/>
    <w:rsid w:val="002579EA"/>
    <w:rsid w:val="00264420"/>
    <w:rsid w:val="00264C56"/>
    <w:rsid w:val="0027184A"/>
    <w:rsid w:val="002726BE"/>
    <w:rsid w:val="0028197D"/>
    <w:rsid w:val="00281F34"/>
    <w:rsid w:val="0028206B"/>
    <w:rsid w:val="00287689"/>
    <w:rsid w:val="002914EA"/>
    <w:rsid w:val="002923CC"/>
    <w:rsid w:val="002943A4"/>
    <w:rsid w:val="0029530F"/>
    <w:rsid w:val="00296A1B"/>
    <w:rsid w:val="00297A34"/>
    <w:rsid w:val="00297F94"/>
    <w:rsid w:val="002A1D84"/>
    <w:rsid w:val="002A432F"/>
    <w:rsid w:val="002A498A"/>
    <w:rsid w:val="002A4994"/>
    <w:rsid w:val="002A505D"/>
    <w:rsid w:val="002A561E"/>
    <w:rsid w:val="002A6EB1"/>
    <w:rsid w:val="002B21EC"/>
    <w:rsid w:val="002B26A3"/>
    <w:rsid w:val="002B28D6"/>
    <w:rsid w:val="002B4119"/>
    <w:rsid w:val="002B6BDA"/>
    <w:rsid w:val="002B7DD8"/>
    <w:rsid w:val="002C28E0"/>
    <w:rsid w:val="002C3A0C"/>
    <w:rsid w:val="002C3AB3"/>
    <w:rsid w:val="002C53DD"/>
    <w:rsid w:val="002D1788"/>
    <w:rsid w:val="002D420F"/>
    <w:rsid w:val="002D6F6F"/>
    <w:rsid w:val="002E2430"/>
    <w:rsid w:val="002E49AD"/>
    <w:rsid w:val="002E6295"/>
    <w:rsid w:val="002E653E"/>
    <w:rsid w:val="002F1909"/>
    <w:rsid w:val="002F1A55"/>
    <w:rsid w:val="002F20C4"/>
    <w:rsid w:val="002F2544"/>
    <w:rsid w:val="002F38A5"/>
    <w:rsid w:val="002F5CB9"/>
    <w:rsid w:val="002F6683"/>
    <w:rsid w:val="00303BD1"/>
    <w:rsid w:val="00307937"/>
    <w:rsid w:val="00307D27"/>
    <w:rsid w:val="00307E60"/>
    <w:rsid w:val="0031081C"/>
    <w:rsid w:val="003116ED"/>
    <w:rsid w:val="00317009"/>
    <w:rsid w:val="00320419"/>
    <w:rsid w:val="00323971"/>
    <w:rsid w:val="00323E7A"/>
    <w:rsid w:val="00324357"/>
    <w:rsid w:val="003250C4"/>
    <w:rsid w:val="00327E94"/>
    <w:rsid w:val="003323AE"/>
    <w:rsid w:val="00332B57"/>
    <w:rsid w:val="00333F87"/>
    <w:rsid w:val="003340DB"/>
    <w:rsid w:val="00337890"/>
    <w:rsid w:val="00342AB0"/>
    <w:rsid w:val="00344A27"/>
    <w:rsid w:val="00344BB3"/>
    <w:rsid w:val="00345F54"/>
    <w:rsid w:val="003504D1"/>
    <w:rsid w:val="00353441"/>
    <w:rsid w:val="0035362E"/>
    <w:rsid w:val="0035387D"/>
    <w:rsid w:val="00354008"/>
    <w:rsid w:val="00356DB9"/>
    <w:rsid w:val="003571CF"/>
    <w:rsid w:val="00357CAD"/>
    <w:rsid w:val="00362EA2"/>
    <w:rsid w:val="00364A9D"/>
    <w:rsid w:val="003675CC"/>
    <w:rsid w:val="0037179E"/>
    <w:rsid w:val="00372E12"/>
    <w:rsid w:val="00374B63"/>
    <w:rsid w:val="00374F5D"/>
    <w:rsid w:val="00377B05"/>
    <w:rsid w:val="003817B3"/>
    <w:rsid w:val="00381E80"/>
    <w:rsid w:val="003858D8"/>
    <w:rsid w:val="00386A2A"/>
    <w:rsid w:val="00386D62"/>
    <w:rsid w:val="003945CF"/>
    <w:rsid w:val="00395BD9"/>
    <w:rsid w:val="0039630C"/>
    <w:rsid w:val="003A1049"/>
    <w:rsid w:val="003A1768"/>
    <w:rsid w:val="003A1B77"/>
    <w:rsid w:val="003A1D48"/>
    <w:rsid w:val="003A5515"/>
    <w:rsid w:val="003A7412"/>
    <w:rsid w:val="003B4252"/>
    <w:rsid w:val="003B70DA"/>
    <w:rsid w:val="003B7760"/>
    <w:rsid w:val="003C2D53"/>
    <w:rsid w:val="003C3928"/>
    <w:rsid w:val="003C4AAF"/>
    <w:rsid w:val="003C7F9F"/>
    <w:rsid w:val="003D0584"/>
    <w:rsid w:val="003D0D32"/>
    <w:rsid w:val="003D3468"/>
    <w:rsid w:val="003D680C"/>
    <w:rsid w:val="003D7177"/>
    <w:rsid w:val="003E33AD"/>
    <w:rsid w:val="003E5286"/>
    <w:rsid w:val="003E6419"/>
    <w:rsid w:val="003F1B8B"/>
    <w:rsid w:val="003F3239"/>
    <w:rsid w:val="003F349C"/>
    <w:rsid w:val="003F41C1"/>
    <w:rsid w:val="003F4A49"/>
    <w:rsid w:val="0040463C"/>
    <w:rsid w:val="00410F57"/>
    <w:rsid w:val="00415743"/>
    <w:rsid w:val="00421DA2"/>
    <w:rsid w:val="004234FA"/>
    <w:rsid w:val="004247A2"/>
    <w:rsid w:val="0042573C"/>
    <w:rsid w:val="004308F0"/>
    <w:rsid w:val="00430FEC"/>
    <w:rsid w:val="0043126F"/>
    <w:rsid w:val="004313CC"/>
    <w:rsid w:val="004344FE"/>
    <w:rsid w:val="004404F5"/>
    <w:rsid w:val="004420B8"/>
    <w:rsid w:val="00446A8D"/>
    <w:rsid w:val="004512EF"/>
    <w:rsid w:val="004517E9"/>
    <w:rsid w:val="00452822"/>
    <w:rsid w:val="004529CB"/>
    <w:rsid w:val="0045524C"/>
    <w:rsid w:val="00456201"/>
    <w:rsid w:val="0045642F"/>
    <w:rsid w:val="00465DB9"/>
    <w:rsid w:val="00473029"/>
    <w:rsid w:val="004751A0"/>
    <w:rsid w:val="00476172"/>
    <w:rsid w:val="0047649C"/>
    <w:rsid w:val="00476668"/>
    <w:rsid w:val="00477A7C"/>
    <w:rsid w:val="004846B1"/>
    <w:rsid w:val="00485698"/>
    <w:rsid w:val="00487D1D"/>
    <w:rsid w:val="004908A4"/>
    <w:rsid w:val="00490BA1"/>
    <w:rsid w:val="004914E6"/>
    <w:rsid w:val="00493392"/>
    <w:rsid w:val="00494795"/>
    <w:rsid w:val="00494885"/>
    <w:rsid w:val="0049513A"/>
    <w:rsid w:val="00495493"/>
    <w:rsid w:val="004956CA"/>
    <w:rsid w:val="004965D0"/>
    <w:rsid w:val="004A0AAC"/>
    <w:rsid w:val="004A137E"/>
    <w:rsid w:val="004A3320"/>
    <w:rsid w:val="004A346B"/>
    <w:rsid w:val="004B0452"/>
    <w:rsid w:val="004B10C1"/>
    <w:rsid w:val="004B156D"/>
    <w:rsid w:val="004B4DAF"/>
    <w:rsid w:val="004C41B0"/>
    <w:rsid w:val="004D1DC0"/>
    <w:rsid w:val="004D2178"/>
    <w:rsid w:val="004E4356"/>
    <w:rsid w:val="004E4EE4"/>
    <w:rsid w:val="004E7271"/>
    <w:rsid w:val="004F03A8"/>
    <w:rsid w:val="004F5230"/>
    <w:rsid w:val="004F57E6"/>
    <w:rsid w:val="005036F4"/>
    <w:rsid w:val="00503BFA"/>
    <w:rsid w:val="00505DEE"/>
    <w:rsid w:val="00513CD5"/>
    <w:rsid w:val="005209CA"/>
    <w:rsid w:val="00522FF8"/>
    <w:rsid w:val="005242F6"/>
    <w:rsid w:val="00530BA8"/>
    <w:rsid w:val="0053327A"/>
    <w:rsid w:val="005337C5"/>
    <w:rsid w:val="005347F0"/>
    <w:rsid w:val="00536533"/>
    <w:rsid w:val="0053734B"/>
    <w:rsid w:val="0054326B"/>
    <w:rsid w:val="0054425D"/>
    <w:rsid w:val="00544A3E"/>
    <w:rsid w:val="00547F7E"/>
    <w:rsid w:val="00550E75"/>
    <w:rsid w:val="00550F52"/>
    <w:rsid w:val="00553070"/>
    <w:rsid w:val="005559DC"/>
    <w:rsid w:val="005605FF"/>
    <w:rsid w:val="00561FC3"/>
    <w:rsid w:val="005624FC"/>
    <w:rsid w:val="00562E15"/>
    <w:rsid w:val="0056377D"/>
    <w:rsid w:val="00565B54"/>
    <w:rsid w:val="005663D8"/>
    <w:rsid w:val="00567261"/>
    <w:rsid w:val="005674CE"/>
    <w:rsid w:val="00567E80"/>
    <w:rsid w:val="00571CD9"/>
    <w:rsid w:val="00580510"/>
    <w:rsid w:val="00585E76"/>
    <w:rsid w:val="00587EAB"/>
    <w:rsid w:val="0059390B"/>
    <w:rsid w:val="00594F99"/>
    <w:rsid w:val="00594FFC"/>
    <w:rsid w:val="005951B5"/>
    <w:rsid w:val="00595DC5"/>
    <w:rsid w:val="005A205A"/>
    <w:rsid w:val="005A2997"/>
    <w:rsid w:val="005A5EE4"/>
    <w:rsid w:val="005A61EE"/>
    <w:rsid w:val="005B010A"/>
    <w:rsid w:val="005B39B1"/>
    <w:rsid w:val="005B3CF1"/>
    <w:rsid w:val="005B486D"/>
    <w:rsid w:val="005B4D2C"/>
    <w:rsid w:val="005C03BB"/>
    <w:rsid w:val="005C7229"/>
    <w:rsid w:val="005D2282"/>
    <w:rsid w:val="005D467F"/>
    <w:rsid w:val="005E1007"/>
    <w:rsid w:val="005E3A3D"/>
    <w:rsid w:val="005E41CF"/>
    <w:rsid w:val="005E4257"/>
    <w:rsid w:val="005E58E9"/>
    <w:rsid w:val="005E5B36"/>
    <w:rsid w:val="005E60CC"/>
    <w:rsid w:val="005F2FFD"/>
    <w:rsid w:val="005F5A32"/>
    <w:rsid w:val="005F6364"/>
    <w:rsid w:val="005F6810"/>
    <w:rsid w:val="005F7AFB"/>
    <w:rsid w:val="0060120A"/>
    <w:rsid w:val="006029EB"/>
    <w:rsid w:val="00615872"/>
    <w:rsid w:val="00617332"/>
    <w:rsid w:val="006204AC"/>
    <w:rsid w:val="00620F07"/>
    <w:rsid w:val="006214C5"/>
    <w:rsid w:val="00622CCC"/>
    <w:rsid w:val="00627E20"/>
    <w:rsid w:val="006309C8"/>
    <w:rsid w:val="006322E8"/>
    <w:rsid w:val="0063412F"/>
    <w:rsid w:val="006354AB"/>
    <w:rsid w:val="00635DEE"/>
    <w:rsid w:val="00636400"/>
    <w:rsid w:val="00637E78"/>
    <w:rsid w:val="00640198"/>
    <w:rsid w:val="00641D05"/>
    <w:rsid w:val="00647A17"/>
    <w:rsid w:val="006540C8"/>
    <w:rsid w:val="00656862"/>
    <w:rsid w:val="00656FA7"/>
    <w:rsid w:val="006571F4"/>
    <w:rsid w:val="00660F65"/>
    <w:rsid w:val="00661128"/>
    <w:rsid w:val="00661B97"/>
    <w:rsid w:val="00661F3B"/>
    <w:rsid w:val="00662ADC"/>
    <w:rsid w:val="006643DD"/>
    <w:rsid w:val="006670ED"/>
    <w:rsid w:val="00667410"/>
    <w:rsid w:val="00670404"/>
    <w:rsid w:val="00672B4F"/>
    <w:rsid w:val="00673C5E"/>
    <w:rsid w:val="00675119"/>
    <w:rsid w:val="006803AB"/>
    <w:rsid w:val="00680D32"/>
    <w:rsid w:val="0068275F"/>
    <w:rsid w:val="00687D87"/>
    <w:rsid w:val="00687F1E"/>
    <w:rsid w:val="00694118"/>
    <w:rsid w:val="00697084"/>
    <w:rsid w:val="00697288"/>
    <w:rsid w:val="006A19AB"/>
    <w:rsid w:val="006A243E"/>
    <w:rsid w:val="006A2BA4"/>
    <w:rsid w:val="006A47E4"/>
    <w:rsid w:val="006A7B31"/>
    <w:rsid w:val="006B2291"/>
    <w:rsid w:val="006B3023"/>
    <w:rsid w:val="006B3A9F"/>
    <w:rsid w:val="006B3DF8"/>
    <w:rsid w:val="006B7415"/>
    <w:rsid w:val="006B7814"/>
    <w:rsid w:val="006B792A"/>
    <w:rsid w:val="006C269D"/>
    <w:rsid w:val="006C6AAB"/>
    <w:rsid w:val="006C6DAC"/>
    <w:rsid w:val="006C73A0"/>
    <w:rsid w:val="006C7978"/>
    <w:rsid w:val="006C7AFB"/>
    <w:rsid w:val="006D08FC"/>
    <w:rsid w:val="006D1907"/>
    <w:rsid w:val="006D1976"/>
    <w:rsid w:val="006E0745"/>
    <w:rsid w:val="006E5B5C"/>
    <w:rsid w:val="006E799E"/>
    <w:rsid w:val="006E7E10"/>
    <w:rsid w:val="006F3B3A"/>
    <w:rsid w:val="006F4359"/>
    <w:rsid w:val="006F4645"/>
    <w:rsid w:val="006F49CD"/>
    <w:rsid w:val="006F4C7F"/>
    <w:rsid w:val="006F6271"/>
    <w:rsid w:val="006F6375"/>
    <w:rsid w:val="007012D1"/>
    <w:rsid w:val="00703B89"/>
    <w:rsid w:val="00705484"/>
    <w:rsid w:val="00705BFD"/>
    <w:rsid w:val="007071AA"/>
    <w:rsid w:val="00707AE4"/>
    <w:rsid w:val="00707FD8"/>
    <w:rsid w:val="00715D37"/>
    <w:rsid w:val="00717347"/>
    <w:rsid w:val="007202B7"/>
    <w:rsid w:val="0072106F"/>
    <w:rsid w:val="00722DDD"/>
    <w:rsid w:val="00726470"/>
    <w:rsid w:val="00732252"/>
    <w:rsid w:val="0073487E"/>
    <w:rsid w:val="00734ABC"/>
    <w:rsid w:val="00734F3D"/>
    <w:rsid w:val="00735675"/>
    <w:rsid w:val="00735F87"/>
    <w:rsid w:val="00736086"/>
    <w:rsid w:val="0074060F"/>
    <w:rsid w:val="007445B4"/>
    <w:rsid w:val="00750219"/>
    <w:rsid w:val="00753BA7"/>
    <w:rsid w:val="00756760"/>
    <w:rsid w:val="00761AA7"/>
    <w:rsid w:val="00763ABC"/>
    <w:rsid w:val="00765892"/>
    <w:rsid w:val="007666C3"/>
    <w:rsid w:val="007723D7"/>
    <w:rsid w:val="00777190"/>
    <w:rsid w:val="00780500"/>
    <w:rsid w:val="0078116B"/>
    <w:rsid w:val="00781F6D"/>
    <w:rsid w:val="0078549B"/>
    <w:rsid w:val="00786BD2"/>
    <w:rsid w:val="00787DE2"/>
    <w:rsid w:val="00790C15"/>
    <w:rsid w:val="00790C62"/>
    <w:rsid w:val="007922E4"/>
    <w:rsid w:val="00793E61"/>
    <w:rsid w:val="00795B26"/>
    <w:rsid w:val="00795BC8"/>
    <w:rsid w:val="007965BC"/>
    <w:rsid w:val="007A24EA"/>
    <w:rsid w:val="007A2E63"/>
    <w:rsid w:val="007A2E76"/>
    <w:rsid w:val="007A3C90"/>
    <w:rsid w:val="007A4408"/>
    <w:rsid w:val="007A61E3"/>
    <w:rsid w:val="007A7FA0"/>
    <w:rsid w:val="007B1956"/>
    <w:rsid w:val="007B2510"/>
    <w:rsid w:val="007B27C8"/>
    <w:rsid w:val="007B7035"/>
    <w:rsid w:val="007C0F0A"/>
    <w:rsid w:val="007C286C"/>
    <w:rsid w:val="007C365C"/>
    <w:rsid w:val="007C408D"/>
    <w:rsid w:val="007C4A06"/>
    <w:rsid w:val="007C5ADD"/>
    <w:rsid w:val="007C5ECC"/>
    <w:rsid w:val="007C65D0"/>
    <w:rsid w:val="007C67B0"/>
    <w:rsid w:val="007C724F"/>
    <w:rsid w:val="007D4173"/>
    <w:rsid w:val="007D417D"/>
    <w:rsid w:val="007D49EE"/>
    <w:rsid w:val="007D4D9E"/>
    <w:rsid w:val="007D631F"/>
    <w:rsid w:val="007D77CA"/>
    <w:rsid w:val="007E0DDF"/>
    <w:rsid w:val="007E1F05"/>
    <w:rsid w:val="007F3DB2"/>
    <w:rsid w:val="007F42BC"/>
    <w:rsid w:val="007F43F1"/>
    <w:rsid w:val="007F5437"/>
    <w:rsid w:val="007F5554"/>
    <w:rsid w:val="007F6710"/>
    <w:rsid w:val="00800B6D"/>
    <w:rsid w:val="0080129C"/>
    <w:rsid w:val="0080147C"/>
    <w:rsid w:val="0080491E"/>
    <w:rsid w:val="00804AFC"/>
    <w:rsid w:val="00804CB2"/>
    <w:rsid w:val="008061DB"/>
    <w:rsid w:val="00812319"/>
    <w:rsid w:val="00812978"/>
    <w:rsid w:val="00812984"/>
    <w:rsid w:val="00813A34"/>
    <w:rsid w:val="00815D67"/>
    <w:rsid w:val="008315F9"/>
    <w:rsid w:val="00836A1F"/>
    <w:rsid w:val="0083716C"/>
    <w:rsid w:val="008425A6"/>
    <w:rsid w:val="0084427F"/>
    <w:rsid w:val="0084680F"/>
    <w:rsid w:val="0085176E"/>
    <w:rsid w:val="00851E75"/>
    <w:rsid w:val="008520B1"/>
    <w:rsid w:val="00854BB7"/>
    <w:rsid w:val="00856069"/>
    <w:rsid w:val="00856BBB"/>
    <w:rsid w:val="00856F70"/>
    <w:rsid w:val="00857428"/>
    <w:rsid w:val="008607A9"/>
    <w:rsid w:val="00861763"/>
    <w:rsid w:val="008624AA"/>
    <w:rsid w:val="00862735"/>
    <w:rsid w:val="00862A2B"/>
    <w:rsid w:val="00862F86"/>
    <w:rsid w:val="00871327"/>
    <w:rsid w:val="00871FEC"/>
    <w:rsid w:val="008740B3"/>
    <w:rsid w:val="00880DB5"/>
    <w:rsid w:val="00881204"/>
    <w:rsid w:val="0088262E"/>
    <w:rsid w:val="00883E57"/>
    <w:rsid w:val="0088443E"/>
    <w:rsid w:val="0088459D"/>
    <w:rsid w:val="00884F1A"/>
    <w:rsid w:val="00885033"/>
    <w:rsid w:val="0088565E"/>
    <w:rsid w:val="00886321"/>
    <w:rsid w:val="00886E58"/>
    <w:rsid w:val="0088702C"/>
    <w:rsid w:val="00890A7F"/>
    <w:rsid w:val="00891F42"/>
    <w:rsid w:val="00893578"/>
    <w:rsid w:val="008945D3"/>
    <w:rsid w:val="00894F8E"/>
    <w:rsid w:val="008A258C"/>
    <w:rsid w:val="008A2AE4"/>
    <w:rsid w:val="008A47BE"/>
    <w:rsid w:val="008A49A4"/>
    <w:rsid w:val="008A4C79"/>
    <w:rsid w:val="008A5ACE"/>
    <w:rsid w:val="008A6443"/>
    <w:rsid w:val="008A7C62"/>
    <w:rsid w:val="008A7DC8"/>
    <w:rsid w:val="008B1389"/>
    <w:rsid w:val="008B1BCF"/>
    <w:rsid w:val="008B3446"/>
    <w:rsid w:val="008B7FBE"/>
    <w:rsid w:val="008C1BFF"/>
    <w:rsid w:val="008C6243"/>
    <w:rsid w:val="008D1B7E"/>
    <w:rsid w:val="008D41F0"/>
    <w:rsid w:val="008D489B"/>
    <w:rsid w:val="008D4EC7"/>
    <w:rsid w:val="008D5C66"/>
    <w:rsid w:val="008D6405"/>
    <w:rsid w:val="008D72E7"/>
    <w:rsid w:val="008E063E"/>
    <w:rsid w:val="008E192A"/>
    <w:rsid w:val="008E3B82"/>
    <w:rsid w:val="008E3FEB"/>
    <w:rsid w:val="008E5446"/>
    <w:rsid w:val="008E6794"/>
    <w:rsid w:val="008E6EC9"/>
    <w:rsid w:val="008E7CE1"/>
    <w:rsid w:val="008F4FFC"/>
    <w:rsid w:val="008F5D5F"/>
    <w:rsid w:val="008F6486"/>
    <w:rsid w:val="00900082"/>
    <w:rsid w:val="00900187"/>
    <w:rsid w:val="00900B64"/>
    <w:rsid w:val="00900F78"/>
    <w:rsid w:val="009046BA"/>
    <w:rsid w:val="009064F5"/>
    <w:rsid w:val="00907988"/>
    <w:rsid w:val="00914426"/>
    <w:rsid w:val="0091643E"/>
    <w:rsid w:val="009203C4"/>
    <w:rsid w:val="00920C3E"/>
    <w:rsid w:val="00923922"/>
    <w:rsid w:val="009248E2"/>
    <w:rsid w:val="00927B98"/>
    <w:rsid w:val="00932271"/>
    <w:rsid w:val="00932470"/>
    <w:rsid w:val="00932EC5"/>
    <w:rsid w:val="0093364F"/>
    <w:rsid w:val="00934387"/>
    <w:rsid w:val="009357B2"/>
    <w:rsid w:val="00937A3A"/>
    <w:rsid w:val="00940EB4"/>
    <w:rsid w:val="00945492"/>
    <w:rsid w:val="009556D2"/>
    <w:rsid w:val="00957735"/>
    <w:rsid w:val="00957E6A"/>
    <w:rsid w:val="009647B0"/>
    <w:rsid w:val="00964AF1"/>
    <w:rsid w:val="00965CB8"/>
    <w:rsid w:val="00971CB4"/>
    <w:rsid w:val="0097249F"/>
    <w:rsid w:val="00973D2E"/>
    <w:rsid w:val="009742A4"/>
    <w:rsid w:val="00975CB5"/>
    <w:rsid w:val="009810AD"/>
    <w:rsid w:val="0099094D"/>
    <w:rsid w:val="009911AF"/>
    <w:rsid w:val="00991955"/>
    <w:rsid w:val="0099422C"/>
    <w:rsid w:val="00994B62"/>
    <w:rsid w:val="00995A01"/>
    <w:rsid w:val="009A2145"/>
    <w:rsid w:val="009A37F6"/>
    <w:rsid w:val="009A6DE3"/>
    <w:rsid w:val="009B1959"/>
    <w:rsid w:val="009B3F73"/>
    <w:rsid w:val="009B4C91"/>
    <w:rsid w:val="009B6089"/>
    <w:rsid w:val="009B77D8"/>
    <w:rsid w:val="009C0BFF"/>
    <w:rsid w:val="009C1A8A"/>
    <w:rsid w:val="009C23DD"/>
    <w:rsid w:val="009C5D07"/>
    <w:rsid w:val="009D0AD5"/>
    <w:rsid w:val="009D275C"/>
    <w:rsid w:val="009D3DF1"/>
    <w:rsid w:val="009D43E9"/>
    <w:rsid w:val="009D6EDB"/>
    <w:rsid w:val="009D7EF6"/>
    <w:rsid w:val="009E0CB9"/>
    <w:rsid w:val="009E22F1"/>
    <w:rsid w:val="009E70C0"/>
    <w:rsid w:val="009E7E5A"/>
    <w:rsid w:val="009F30ED"/>
    <w:rsid w:val="00A01777"/>
    <w:rsid w:val="00A03BC2"/>
    <w:rsid w:val="00A056B2"/>
    <w:rsid w:val="00A05CA1"/>
    <w:rsid w:val="00A0776A"/>
    <w:rsid w:val="00A07B10"/>
    <w:rsid w:val="00A10C59"/>
    <w:rsid w:val="00A1219D"/>
    <w:rsid w:val="00A129F4"/>
    <w:rsid w:val="00A149C3"/>
    <w:rsid w:val="00A14A88"/>
    <w:rsid w:val="00A15304"/>
    <w:rsid w:val="00A15EA7"/>
    <w:rsid w:val="00A16575"/>
    <w:rsid w:val="00A17401"/>
    <w:rsid w:val="00A1758D"/>
    <w:rsid w:val="00A17627"/>
    <w:rsid w:val="00A179BB"/>
    <w:rsid w:val="00A2222F"/>
    <w:rsid w:val="00A22A91"/>
    <w:rsid w:val="00A24463"/>
    <w:rsid w:val="00A266F2"/>
    <w:rsid w:val="00A275E3"/>
    <w:rsid w:val="00A27F99"/>
    <w:rsid w:val="00A30A25"/>
    <w:rsid w:val="00A320F4"/>
    <w:rsid w:val="00A36AA9"/>
    <w:rsid w:val="00A36D29"/>
    <w:rsid w:val="00A43605"/>
    <w:rsid w:val="00A4619C"/>
    <w:rsid w:val="00A5284F"/>
    <w:rsid w:val="00A537DC"/>
    <w:rsid w:val="00A55675"/>
    <w:rsid w:val="00A56696"/>
    <w:rsid w:val="00A57760"/>
    <w:rsid w:val="00A6134F"/>
    <w:rsid w:val="00A61AA1"/>
    <w:rsid w:val="00A6364E"/>
    <w:rsid w:val="00A63772"/>
    <w:rsid w:val="00A63D63"/>
    <w:rsid w:val="00A63FCB"/>
    <w:rsid w:val="00A65C80"/>
    <w:rsid w:val="00A65D97"/>
    <w:rsid w:val="00A667E7"/>
    <w:rsid w:val="00A67FD8"/>
    <w:rsid w:val="00A72D37"/>
    <w:rsid w:val="00A7352C"/>
    <w:rsid w:val="00A73F16"/>
    <w:rsid w:val="00A7467A"/>
    <w:rsid w:val="00A76629"/>
    <w:rsid w:val="00A800FF"/>
    <w:rsid w:val="00A80779"/>
    <w:rsid w:val="00A83AC0"/>
    <w:rsid w:val="00A83B57"/>
    <w:rsid w:val="00A84C26"/>
    <w:rsid w:val="00A85EC3"/>
    <w:rsid w:val="00A86AA3"/>
    <w:rsid w:val="00A90606"/>
    <w:rsid w:val="00A93333"/>
    <w:rsid w:val="00A93EF8"/>
    <w:rsid w:val="00A94B25"/>
    <w:rsid w:val="00A96858"/>
    <w:rsid w:val="00AA0FAA"/>
    <w:rsid w:val="00AA1F29"/>
    <w:rsid w:val="00AA2576"/>
    <w:rsid w:val="00AA2B12"/>
    <w:rsid w:val="00AA3663"/>
    <w:rsid w:val="00AA594C"/>
    <w:rsid w:val="00AB0E20"/>
    <w:rsid w:val="00AB17AC"/>
    <w:rsid w:val="00AB1BBB"/>
    <w:rsid w:val="00AB3CA6"/>
    <w:rsid w:val="00AB5AAC"/>
    <w:rsid w:val="00AC05A4"/>
    <w:rsid w:val="00AC0D0D"/>
    <w:rsid w:val="00AC10AC"/>
    <w:rsid w:val="00AC26DD"/>
    <w:rsid w:val="00AC3D70"/>
    <w:rsid w:val="00AC698B"/>
    <w:rsid w:val="00AD1BE0"/>
    <w:rsid w:val="00AD4418"/>
    <w:rsid w:val="00AD46E5"/>
    <w:rsid w:val="00AD595D"/>
    <w:rsid w:val="00AE0204"/>
    <w:rsid w:val="00AE416C"/>
    <w:rsid w:val="00AE47B0"/>
    <w:rsid w:val="00AE4C09"/>
    <w:rsid w:val="00AE6878"/>
    <w:rsid w:val="00AE6C2C"/>
    <w:rsid w:val="00AF5619"/>
    <w:rsid w:val="00B016B4"/>
    <w:rsid w:val="00B03FA1"/>
    <w:rsid w:val="00B05CB8"/>
    <w:rsid w:val="00B05F40"/>
    <w:rsid w:val="00B10304"/>
    <w:rsid w:val="00B13679"/>
    <w:rsid w:val="00B157E6"/>
    <w:rsid w:val="00B177BF"/>
    <w:rsid w:val="00B21943"/>
    <w:rsid w:val="00B21B41"/>
    <w:rsid w:val="00B2257E"/>
    <w:rsid w:val="00B23FEB"/>
    <w:rsid w:val="00B25893"/>
    <w:rsid w:val="00B301CA"/>
    <w:rsid w:val="00B32490"/>
    <w:rsid w:val="00B32F9F"/>
    <w:rsid w:val="00B33A72"/>
    <w:rsid w:val="00B345E1"/>
    <w:rsid w:val="00B361CF"/>
    <w:rsid w:val="00B36591"/>
    <w:rsid w:val="00B37380"/>
    <w:rsid w:val="00B37683"/>
    <w:rsid w:val="00B40DB1"/>
    <w:rsid w:val="00B43423"/>
    <w:rsid w:val="00B438CE"/>
    <w:rsid w:val="00B43B51"/>
    <w:rsid w:val="00B46479"/>
    <w:rsid w:val="00B474AC"/>
    <w:rsid w:val="00B476CD"/>
    <w:rsid w:val="00B47FE2"/>
    <w:rsid w:val="00B50101"/>
    <w:rsid w:val="00B54FE6"/>
    <w:rsid w:val="00B557F3"/>
    <w:rsid w:val="00B569B3"/>
    <w:rsid w:val="00B57AE5"/>
    <w:rsid w:val="00B63F7D"/>
    <w:rsid w:val="00B647D3"/>
    <w:rsid w:val="00B700A7"/>
    <w:rsid w:val="00B74381"/>
    <w:rsid w:val="00B7488B"/>
    <w:rsid w:val="00B80578"/>
    <w:rsid w:val="00B80B68"/>
    <w:rsid w:val="00B831CA"/>
    <w:rsid w:val="00B83B1F"/>
    <w:rsid w:val="00B840C8"/>
    <w:rsid w:val="00B876B7"/>
    <w:rsid w:val="00B87A72"/>
    <w:rsid w:val="00B918E5"/>
    <w:rsid w:val="00B93DB8"/>
    <w:rsid w:val="00B945B2"/>
    <w:rsid w:val="00B953CA"/>
    <w:rsid w:val="00B97326"/>
    <w:rsid w:val="00BA0DA2"/>
    <w:rsid w:val="00BA20EC"/>
    <w:rsid w:val="00BA3798"/>
    <w:rsid w:val="00BA5772"/>
    <w:rsid w:val="00BA6B16"/>
    <w:rsid w:val="00BB4EA9"/>
    <w:rsid w:val="00BC155F"/>
    <w:rsid w:val="00BC45C3"/>
    <w:rsid w:val="00BC52D6"/>
    <w:rsid w:val="00BC6094"/>
    <w:rsid w:val="00BC66F1"/>
    <w:rsid w:val="00BD13AD"/>
    <w:rsid w:val="00BE0967"/>
    <w:rsid w:val="00BE0DD2"/>
    <w:rsid w:val="00BE3E52"/>
    <w:rsid w:val="00BE4654"/>
    <w:rsid w:val="00BF00C4"/>
    <w:rsid w:val="00BF104F"/>
    <w:rsid w:val="00BF1A11"/>
    <w:rsid w:val="00BF2622"/>
    <w:rsid w:val="00C025C8"/>
    <w:rsid w:val="00C0260C"/>
    <w:rsid w:val="00C02DF9"/>
    <w:rsid w:val="00C0577B"/>
    <w:rsid w:val="00C071EE"/>
    <w:rsid w:val="00C10176"/>
    <w:rsid w:val="00C127F9"/>
    <w:rsid w:val="00C17D98"/>
    <w:rsid w:val="00C22856"/>
    <w:rsid w:val="00C231BC"/>
    <w:rsid w:val="00C26DCA"/>
    <w:rsid w:val="00C26E19"/>
    <w:rsid w:val="00C33440"/>
    <w:rsid w:val="00C350FA"/>
    <w:rsid w:val="00C40CEF"/>
    <w:rsid w:val="00C45455"/>
    <w:rsid w:val="00C45F61"/>
    <w:rsid w:val="00C504D7"/>
    <w:rsid w:val="00C51419"/>
    <w:rsid w:val="00C53449"/>
    <w:rsid w:val="00C53500"/>
    <w:rsid w:val="00C53E6C"/>
    <w:rsid w:val="00C53F52"/>
    <w:rsid w:val="00C57475"/>
    <w:rsid w:val="00C62EA1"/>
    <w:rsid w:val="00C63225"/>
    <w:rsid w:val="00C65247"/>
    <w:rsid w:val="00C6626F"/>
    <w:rsid w:val="00C7361C"/>
    <w:rsid w:val="00C76720"/>
    <w:rsid w:val="00C76A40"/>
    <w:rsid w:val="00C7778F"/>
    <w:rsid w:val="00C809F3"/>
    <w:rsid w:val="00C8129A"/>
    <w:rsid w:val="00C828ED"/>
    <w:rsid w:val="00C83133"/>
    <w:rsid w:val="00C8350F"/>
    <w:rsid w:val="00C87ABF"/>
    <w:rsid w:val="00C90F58"/>
    <w:rsid w:val="00C923CB"/>
    <w:rsid w:val="00C92436"/>
    <w:rsid w:val="00C928A4"/>
    <w:rsid w:val="00C93B86"/>
    <w:rsid w:val="00C94846"/>
    <w:rsid w:val="00C956C3"/>
    <w:rsid w:val="00C95DE5"/>
    <w:rsid w:val="00C960E5"/>
    <w:rsid w:val="00C962AC"/>
    <w:rsid w:val="00C972C5"/>
    <w:rsid w:val="00C97A65"/>
    <w:rsid w:val="00CA33D6"/>
    <w:rsid w:val="00CA3EAF"/>
    <w:rsid w:val="00CA7D12"/>
    <w:rsid w:val="00CB1803"/>
    <w:rsid w:val="00CB229D"/>
    <w:rsid w:val="00CB4E08"/>
    <w:rsid w:val="00CB5278"/>
    <w:rsid w:val="00CB58F3"/>
    <w:rsid w:val="00CB6566"/>
    <w:rsid w:val="00CB6E99"/>
    <w:rsid w:val="00CC041D"/>
    <w:rsid w:val="00CC4209"/>
    <w:rsid w:val="00CC58C5"/>
    <w:rsid w:val="00CC5E62"/>
    <w:rsid w:val="00CD0B47"/>
    <w:rsid w:val="00CD42BB"/>
    <w:rsid w:val="00CD4A9D"/>
    <w:rsid w:val="00CD63CC"/>
    <w:rsid w:val="00CD6453"/>
    <w:rsid w:val="00CE1103"/>
    <w:rsid w:val="00CE216D"/>
    <w:rsid w:val="00CE38CF"/>
    <w:rsid w:val="00CE7396"/>
    <w:rsid w:val="00CF0107"/>
    <w:rsid w:val="00CF1435"/>
    <w:rsid w:val="00D0196F"/>
    <w:rsid w:val="00D020C6"/>
    <w:rsid w:val="00D035CA"/>
    <w:rsid w:val="00D11411"/>
    <w:rsid w:val="00D11E51"/>
    <w:rsid w:val="00D12457"/>
    <w:rsid w:val="00D13801"/>
    <w:rsid w:val="00D146D3"/>
    <w:rsid w:val="00D15268"/>
    <w:rsid w:val="00D17C88"/>
    <w:rsid w:val="00D21586"/>
    <w:rsid w:val="00D24788"/>
    <w:rsid w:val="00D25909"/>
    <w:rsid w:val="00D25F25"/>
    <w:rsid w:val="00D27263"/>
    <w:rsid w:val="00D2750D"/>
    <w:rsid w:val="00D30991"/>
    <w:rsid w:val="00D30BE2"/>
    <w:rsid w:val="00D31F5B"/>
    <w:rsid w:val="00D351EC"/>
    <w:rsid w:val="00D364C3"/>
    <w:rsid w:val="00D36A7C"/>
    <w:rsid w:val="00D41881"/>
    <w:rsid w:val="00D432FF"/>
    <w:rsid w:val="00D446DF"/>
    <w:rsid w:val="00D463C7"/>
    <w:rsid w:val="00D46FBF"/>
    <w:rsid w:val="00D47E4C"/>
    <w:rsid w:val="00D50FAA"/>
    <w:rsid w:val="00D55761"/>
    <w:rsid w:val="00D61BD9"/>
    <w:rsid w:val="00D64537"/>
    <w:rsid w:val="00D64579"/>
    <w:rsid w:val="00D65B41"/>
    <w:rsid w:val="00D65ED8"/>
    <w:rsid w:val="00D70898"/>
    <w:rsid w:val="00D70EFC"/>
    <w:rsid w:val="00D772E3"/>
    <w:rsid w:val="00D858DA"/>
    <w:rsid w:val="00D8699B"/>
    <w:rsid w:val="00D874AD"/>
    <w:rsid w:val="00D87F4C"/>
    <w:rsid w:val="00D90CA4"/>
    <w:rsid w:val="00D9327B"/>
    <w:rsid w:val="00D93C47"/>
    <w:rsid w:val="00D93D5F"/>
    <w:rsid w:val="00DA116A"/>
    <w:rsid w:val="00DA282C"/>
    <w:rsid w:val="00DA29A1"/>
    <w:rsid w:val="00DA78CF"/>
    <w:rsid w:val="00DB2512"/>
    <w:rsid w:val="00DB2DCD"/>
    <w:rsid w:val="00DB4BC6"/>
    <w:rsid w:val="00DB5797"/>
    <w:rsid w:val="00DB5F16"/>
    <w:rsid w:val="00DB6336"/>
    <w:rsid w:val="00DB6BC7"/>
    <w:rsid w:val="00DB6F9F"/>
    <w:rsid w:val="00DC09B3"/>
    <w:rsid w:val="00DC126A"/>
    <w:rsid w:val="00DC495C"/>
    <w:rsid w:val="00DC4BD2"/>
    <w:rsid w:val="00DC55FF"/>
    <w:rsid w:val="00DC6285"/>
    <w:rsid w:val="00DD49CC"/>
    <w:rsid w:val="00DE2193"/>
    <w:rsid w:val="00DE25C0"/>
    <w:rsid w:val="00DE4201"/>
    <w:rsid w:val="00DE5141"/>
    <w:rsid w:val="00DE66CC"/>
    <w:rsid w:val="00DF119D"/>
    <w:rsid w:val="00DF34DE"/>
    <w:rsid w:val="00DF42BB"/>
    <w:rsid w:val="00DF7E46"/>
    <w:rsid w:val="00E00CB4"/>
    <w:rsid w:val="00E03CCF"/>
    <w:rsid w:val="00E10105"/>
    <w:rsid w:val="00E148F7"/>
    <w:rsid w:val="00E17717"/>
    <w:rsid w:val="00E214F5"/>
    <w:rsid w:val="00E21768"/>
    <w:rsid w:val="00E247AD"/>
    <w:rsid w:val="00E2544E"/>
    <w:rsid w:val="00E2625E"/>
    <w:rsid w:val="00E26F84"/>
    <w:rsid w:val="00E3109E"/>
    <w:rsid w:val="00E31B26"/>
    <w:rsid w:val="00E32196"/>
    <w:rsid w:val="00E326FD"/>
    <w:rsid w:val="00E40ECD"/>
    <w:rsid w:val="00E415CD"/>
    <w:rsid w:val="00E42657"/>
    <w:rsid w:val="00E43626"/>
    <w:rsid w:val="00E43DB7"/>
    <w:rsid w:val="00E43FE3"/>
    <w:rsid w:val="00E462D1"/>
    <w:rsid w:val="00E46811"/>
    <w:rsid w:val="00E468A3"/>
    <w:rsid w:val="00E5051C"/>
    <w:rsid w:val="00E52E9A"/>
    <w:rsid w:val="00E52ECE"/>
    <w:rsid w:val="00E54814"/>
    <w:rsid w:val="00E54924"/>
    <w:rsid w:val="00E55997"/>
    <w:rsid w:val="00E64FA0"/>
    <w:rsid w:val="00E66849"/>
    <w:rsid w:val="00E6768A"/>
    <w:rsid w:val="00E67791"/>
    <w:rsid w:val="00E67BDF"/>
    <w:rsid w:val="00E714DE"/>
    <w:rsid w:val="00E7379E"/>
    <w:rsid w:val="00E73D96"/>
    <w:rsid w:val="00E772B9"/>
    <w:rsid w:val="00E8007D"/>
    <w:rsid w:val="00E82244"/>
    <w:rsid w:val="00E82A11"/>
    <w:rsid w:val="00E86369"/>
    <w:rsid w:val="00E86E62"/>
    <w:rsid w:val="00E87369"/>
    <w:rsid w:val="00E918FB"/>
    <w:rsid w:val="00E93B73"/>
    <w:rsid w:val="00EA1EF5"/>
    <w:rsid w:val="00EA203E"/>
    <w:rsid w:val="00EA35B0"/>
    <w:rsid w:val="00EA3805"/>
    <w:rsid w:val="00EA3D5C"/>
    <w:rsid w:val="00EA4B14"/>
    <w:rsid w:val="00EA6A6F"/>
    <w:rsid w:val="00EB049D"/>
    <w:rsid w:val="00EB08D9"/>
    <w:rsid w:val="00EB6230"/>
    <w:rsid w:val="00EC2D6B"/>
    <w:rsid w:val="00EC6B71"/>
    <w:rsid w:val="00ED0C1A"/>
    <w:rsid w:val="00ED1403"/>
    <w:rsid w:val="00ED207B"/>
    <w:rsid w:val="00ED5766"/>
    <w:rsid w:val="00EE09A1"/>
    <w:rsid w:val="00EE1828"/>
    <w:rsid w:val="00EE24C0"/>
    <w:rsid w:val="00EE46C1"/>
    <w:rsid w:val="00EE480D"/>
    <w:rsid w:val="00EE569D"/>
    <w:rsid w:val="00EF3BAD"/>
    <w:rsid w:val="00EF6E46"/>
    <w:rsid w:val="00EF7C91"/>
    <w:rsid w:val="00F003F2"/>
    <w:rsid w:val="00F01300"/>
    <w:rsid w:val="00F02586"/>
    <w:rsid w:val="00F02944"/>
    <w:rsid w:val="00F04EE5"/>
    <w:rsid w:val="00F06009"/>
    <w:rsid w:val="00F10A7E"/>
    <w:rsid w:val="00F10D32"/>
    <w:rsid w:val="00F13232"/>
    <w:rsid w:val="00F157EB"/>
    <w:rsid w:val="00F15824"/>
    <w:rsid w:val="00F23530"/>
    <w:rsid w:val="00F23BE9"/>
    <w:rsid w:val="00F240B5"/>
    <w:rsid w:val="00F269E1"/>
    <w:rsid w:val="00F27037"/>
    <w:rsid w:val="00F27305"/>
    <w:rsid w:val="00F30602"/>
    <w:rsid w:val="00F342A5"/>
    <w:rsid w:val="00F40D71"/>
    <w:rsid w:val="00F4188F"/>
    <w:rsid w:val="00F41E16"/>
    <w:rsid w:val="00F42265"/>
    <w:rsid w:val="00F436BA"/>
    <w:rsid w:val="00F4427F"/>
    <w:rsid w:val="00F45C2C"/>
    <w:rsid w:val="00F45E2B"/>
    <w:rsid w:val="00F4605A"/>
    <w:rsid w:val="00F50AE5"/>
    <w:rsid w:val="00F53E91"/>
    <w:rsid w:val="00F5530C"/>
    <w:rsid w:val="00F56E27"/>
    <w:rsid w:val="00F609A8"/>
    <w:rsid w:val="00F62203"/>
    <w:rsid w:val="00F627FA"/>
    <w:rsid w:val="00F62D67"/>
    <w:rsid w:val="00F64A84"/>
    <w:rsid w:val="00F64DC7"/>
    <w:rsid w:val="00F651A7"/>
    <w:rsid w:val="00F65951"/>
    <w:rsid w:val="00F662CC"/>
    <w:rsid w:val="00F67312"/>
    <w:rsid w:val="00F70149"/>
    <w:rsid w:val="00F72586"/>
    <w:rsid w:val="00F74DCA"/>
    <w:rsid w:val="00F77A52"/>
    <w:rsid w:val="00F8459D"/>
    <w:rsid w:val="00F84792"/>
    <w:rsid w:val="00F85D9D"/>
    <w:rsid w:val="00F86B24"/>
    <w:rsid w:val="00F86F13"/>
    <w:rsid w:val="00F905E9"/>
    <w:rsid w:val="00F91CDF"/>
    <w:rsid w:val="00F93054"/>
    <w:rsid w:val="00F94D43"/>
    <w:rsid w:val="00F95C77"/>
    <w:rsid w:val="00F96267"/>
    <w:rsid w:val="00F96A0E"/>
    <w:rsid w:val="00F97AB6"/>
    <w:rsid w:val="00FA0EB8"/>
    <w:rsid w:val="00FA25BE"/>
    <w:rsid w:val="00FA33C9"/>
    <w:rsid w:val="00FA35AF"/>
    <w:rsid w:val="00FA59FA"/>
    <w:rsid w:val="00FA611B"/>
    <w:rsid w:val="00FA76A5"/>
    <w:rsid w:val="00FB11FD"/>
    <w:rsid w:val="00FB327F"/>
    <w:rsid w:val="00FB4C2D"/>
    <w:rsid w:val="00FB7977"/>
    <w:rsid w:val="00FC3F0E"/>
    <w:rsid w:val="00FC468D"/>
    <w:rsid w:val="00FC5866"/>
    <w:rsid w:val="00FD0416"/>
    <w:rsid w:val="00FD0F2B"/>
    <w:rsid w:val="00FD2F83"/>
    <w:rsid w:val="00FD7AF7"/>
    <w:rsid w:val="00FE0C29"/>
    <w:rsid w:val="00FE1634"/>
    <w:rsid w:val="00FE391B"/>
    <w:rsid w:val="00FE3DC2"/>
    <w:rsid w:val="00FE5074"/>
    <w:rsid w:val="00FE52DF"/>
    <w:rsid w:val="00FE54E2"/>
    <w:rsid w:val="00FF173D"/>
    <w:rsid w:val="00FF2B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colormru v:ext="edit" colors="#32758a,#1d2e4f,#2a4374"/>
    </o:shapedefaults>
    <o:shapelayout v:ext="edit">
      <o:idmap v:ext="edit" data="1"/>
    </o:shapelayout>
  </w:shapeDefaults>
  <w:decimalSymbol w:val=","/>
  <w:listSeparator w:val=";"/>
  <w14:defaultImageDpi w14:val="0"/>
  <w15:docId w15:val="{EB35CC96-6919-4911-893C-B09E99001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51B5"/>
    <w:pPr>
      <w:spacing w:after="160" w:line="259" w:lineRule="auto"/>
    </w:pPr>
    <w:rPr>
      <w:rFonts w:ascii="Century Gothic" w:hAnsi="Century Gothic" w:cs="Times New Roman"/>
      <w:sz w:val="24"/>
      <w:szCs w:val="22"/>
    </w:rPr>
  </w:style>
  <w:style w:type="paragraph" w:styleId="1">
    <w:name w:val="heading 1"/>
    <w:aliases w:val="H1,TITLE1,Заголов,Çàãîëîâ,1,Глава,(раздел)"/>
    <w:basedOn w:val="a0"/>
    <w:next w:val="a0"/>
    <w:link w:val="10"/>
    <w:uiPriority w:val="99"/>
    <w:qFormat/>
    <w:rsid w:val="000634E2"/>
    <w:pPr>
      <w:keepNext/>
      <w:spacing w:before="240" w:after="240"/>
      <w:ind w:firstLine="851"/>
      <w:jc w:val="both"/>
      <w:outlineLvl w:val="0"/>
    </w:pPr>
    <w:rPr>
      <w:rFonts w:ascii="Times New Roman" w:hAnsi="Times New Roman"/>
      <w:b/>
      <w:bCs/>
      <w:kern w:val="32"/>
      <w:sz w:val="28"/>
      <w:szCs w:val="32"/>
    </w:rPr>
  </w:style>
  <w:style w:type="paragraph" w:styleId="2">
    <w:name w:val="heading 2"/>
    <w:basedOn w:val="a0"/>
    <w:next w:val="a0"/>
    <w:link w:val="20"/>
    <w:uiPriority w:val="9"/>
    <w:unhideWhenUsed/>
    <w:qFormat/>
    <w:rsid w:val="002A561E"/>
    <w:pPr>
      <w:keepNext/>
      <w:ind w:firstLine="851"/>
      <w:outlineLvl w:val="1"/>
    </w:pPr>
    <w:rPr>
      <w:b/>
      <w:bCs/>
      <w:iCs/>
      <w:sz w:val="28"/>
      <w:szCs w:val="28"/>
    </w:rPr>
  </w:style>
  <w:style w:type="paragraph" w:styleId="3">
    <w:name w:val="heading 3"/>
    <w:basedOn w:val="a0"/>
    <w:next w:val="a0"/>
    <w:link w:val="30"/>
    <w:uiPriority w:val="9"/>
    <w:semiHidden/>
    <w:unhideWhenUsed/>
    <w:qFormat/>
    <w:rsid w:val="00FD7A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TITLE1 Знак,Заголов Знак,Çàãîëîâ Знак,1 Знак,Глава Знак,(раздел) Знак"/>
    <w:link w:val="1"/>
    <w:uiPriority w:val="99"/>
    <w:locked/>
    <w:rsid w:val="000634E2"/>
    <w:rPr>
      <w:rFonts w:ascii="Times New Roman" w:hAnsi="Times New Roman" w:cs="Times New Roman"/>
      <w:b/>
      <w:bCs/>
      <w:kern w:val="32"/>
      <w:sz w:val="28"/>
      <w:szCs w:val="32"/>
    </w:rPr>
  </w:style>
  <w:style w:type="character" w:customStyle="1" w:styleId="20">
    <w:name w:val="Заголовок 2 Знак"/>
    <w:link w:val="2"/>
    <w:uiPriority w:val="9"/>
    <w:locked/>
    <w:rsid w:val="002A561E"/>
    <w:rPr>
      <w:rFonts w:ascii="Century Gothic" w:hAnsi="Century Gothic" w:cs="Times New Roman"/>
      <w:b/>
      <w:bCs/>
      <w:iCs/>
      <w:sz w:val="28"/>
      <w:szCs w:val="28"/>
    </w:rPr>
  </w:style>
  <w:style w:type="paragraph" w:styleId="a4">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0"/>
    <w:link w:val="a5"/>
    <w:uiPriority w:val="99"/>
    <w:qFormat/>
    <w:rsid w:val="002226A0"/>
    <w:pPr>
      <w:widowControl w:val="0"/>
      <w:spacing w:after="0" w:line="240" w:lineRule="auto"/>
    </w:pPr>
    <w:rPr>
      <w:rFonts w:ascii="Times New Roman" w:hAnsi="Times New Roman"/>
      <w:szCs w:val="24"/>
      <w:lang w:val="en-US" w:eastAsia="en-US"/>
    </w:rPr>
  </w:style>
  <w:style w:type="character" w:customStyle="1" w:styleId="a5">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link w:val="a4"/>
    <w:uiPriority w:val="99"/>
    <w:locked/>
    <w:rsid w:val="002226A0"/>
    <w:rPr>
      <w:rFonts w:ascii="Times New Roman" w:hAnsi="Times New Roman" w:cs="Times New Roman"/>
      <w:sz w:val="24"/>
      <w:lang w:val="en-US" w:eastAsia="en-US"/>
    </w:rPr>
  </w:style>
  <w:style w:type="paragraph" w:styleId="a6">
    <w:name w:val="header"/>
    <w:aliases w:val="ВерхКолонтитул"/>
    <w:basedOn w:val="a0"/>
    <w:link w:val="a7"/>
    <w:uiPriority w:val="99"/>
    <w:unhideWhenUsed/>
    <w:rsid w:val="005F2FFD"/>
    <w:pPr>
      <w:tabs>
        <w:tab w:val="center" w:pos="4677"/>
        <w:tab w:val="right" w:pos="9355"/>
      </w:tabs>
    </w:pPr>
  </w:style>
  <w:style w:type="character" w:customStyle="1" w:styleId="a7">
    <w:name w:val="Верхний колонтитул Знак"/>
    <w:aliases w:val="ВерхКолонтитул Знак"/>
    <w:link w:val="a6"/>
    <w:uiPriority w:val="99"/>
    <w:locked/>
    <w:rsid w:val="005F2FFD"/>
    <w:rPr>
      <w:rFonts w:cs="Times New Roman"/>
    </w:rPr>
  </w:style>
  <w:style w:type="paragraph" w:styleId="a8">
    <w:name w:val="footer"/>
    <w:basedOn w:val="a0"/>
    <w:link w:val="a9"/>
    <w:uiPriority w:val="99"/>
    <w:unhideWhenUsed/>
    <w:rsid w:val="005F2FFD"/>
    <w:pPr>
      <w:tabs>
        <w:tab w:val="center" w:pos="4677"/>
        <w:tab w:val="right" w:pos="9355"/>
      </w:tabs>
    </w:pPr>
  </w:style>
  <w:style w:type="character" w:customStyle="1" w:styleId="a9">
    <w:name w:val="Нижний колонтитул Знак"/>
    <w:link w:val="a8"/>
    <w:uiPriority w:val="99"/>
    <w:locked/>
    <w:rsid w:val="005F2FFD"/>
    <w:rPr>
      <w:rFonts w:cs="Times New Roman"/>
    </w:rPr>
  </w:style>
  <w:style w:type="paragraph" w:styleId="aa">
    <w:name w:val="Body Text Indent"/>
    <w:basedOn w:val="a0"/>
    <w:link w:val="ab"/>
    <w:uiPriority w:val="99"/>
    <w:semiHidden/>
    <w:unhideWhenUsed/>
    <w:rsid w:val="00C956C3"/>
    <w:pPr>
      <w:spacing w:after="120"/>
      <w:ind w:left="283"/>
    </w:pPr>
  </w:style>
  <w:style w:type="character" w:customStyle="1" w:styleId="ab">
    <w:name w:val="Основной текст с отступом Знак"/>
    <w:link w:val="aa"/>
    <w:uiPriority w:val="99"/>
    <w:semiHidden/>
    <w:locked/>
    <w:rsid w:val="00C956C3"/>
    <w:rPr>
      <w:rFonts w:cs="Times New Roman"/>
    </w:rPr>
  </w:style>
  <w:style w:type="table" w:styleId="ac">
    <w:name w:val="Table Grid"/>
    <w:aliases w:val="Сетка таблицы GR"/>
    <w:basedOn w:val="a2"/>
    <w:uiPriority w:val="39"/>
    <w:rsid w:val="003A5515"/>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Balloon Text"/>
    <w:basedOn w:val="a0"/>
    <w:link w:val="ae"/>
    <w:uiPriority w:val="99"/>
    <w:semiHidden/>
    <w:unhideWhenUsed/>
    <w:rsid w:val="00FA25BE"/>
    <w:pPr>
      <w:spacing w:after="0" w:line="240" w:lineRule="auto"/>
    </w:pPr>
    <w:rPr>
      <w:rFonts w:ascii="Segoe UI" w:hAnsi="Segoe UI" w:cs="Segoe UI"/>
      <w:sz w:val="18"/>
      <w:szCs w:val="18"/>
    </w:rPr>
  </w:style>
  <w:style w:type="character" w:customStyle="1" w:styleId="ae">
    <w:name w:val="Текст выноски Знак"/>
    <w:link w:val="ad"/>
    <w:uiPriority w:val="99"/>
    <w:semiHidden/>
    <w:locked/>
    <w:rsid w:val="00FA25BE"/>
    <w:rPr>
      <w:rFonts w:ascii="Segoe UI" w:hAnsi="Segoe UI" w:cs="Times New Roman"/>
      <w:sz w:val="18"/>
    </w:rPr>
  </w:style>
  <w:style w:type="character" w:styleId="af">
    <w:name w:val="Hyperlink"/>
    <w:uiPriority w:val="99"/>
    <w:unhideWhenUsed/>
    <w:rsid w:val="00AC26DD"/>
    <w:rPr>
      <w:rFonts w:cs="Times New Roman"/>
      <w:color w:val="0563C1"/>
      <w:u w:val="single"/>
    </w:rPr>
  </w:style>
  <w:style w:type="paragraph" w:styleId="21">
    <w:name w:val="toc 2"/>
    <w:basedOn w:val="a0"/>
    <w:next w:val="a0"/>
    <w:autoRedefine/>
    <w:uiPriority w:val="39"/>
    <w:unhideWhenUsed/>
    <w:rsid w:val="00D2750D"/>
    <w:pPr>
      <w:ind w:left="220"/>
    </w:pPr>
  </w:style>
  <w:style w:type="paragraph" w:styleId="11">
    <w:name w:val="toc 1"/>
    <w:basedOn w:val="a0"/>
    <w:next w:val="a0"/>
    <w:autoRedefine/>
    <w:uiPriority w:val="39"/>
    <w:unhideWhenUsed/>
    <w:rsid w:val="00BE0967"/>
    <w:pPr>
      <w:tabs>
        <w:tab w:val="left" w:leader="dot" w:pos="8789"/>
      </w:tabs>
      <w:ind w:right="567"/>
    </w:pPr>
  </w:style>
  <w:style w:type="table" w:styleId="-5">
    <w:name w:val="Light Grid Accent 5"/>
    <w:basedOn w:val="a2"/>
    <w:uiPriority w:val="62"/>
    <w:rsid w:val="00680D32"/>
    <w:pPr>
      <w:widowControl w:val="0"/>
    </w:pPr>
    <w:rPr>
      <w:rFonts w:cs="Times New Roman"/>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Times New Roman" w:eastAsia="Times New Roman" w:hAnsi="Times New Rom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Times New Roman" w:eastAsia="Times New Roman" w:hAnsi="Times New Rom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af0">
    <w:name w:val="TOC Heading"/>
    <w:basedOn w:val="1"/>
    <w:next w:val="a0"/>
    <w:uiPriority w:val="39"/>
    <w:unhideWhenUsed/>
    <w:qFormat/>
    <w:rsid w:val="00D2750D"/>
    <w:pPr>
      <w:keepLines/>
      <w:spacing w:after="0"/>
      <w:ind w:firstLine="0"/>
      <w:jc w:val="left"/>
      <w:outlineLvl w:val="9"/>
    </w:pPr>
    <w:rPr>
      <w:rFonts w:ascii="Calibri Light" w:hAnsi="Calibri Light"/>
      <w:b w:val="0"/>
      <w:bCs w:val="0"/>
      <w:color w:val="2E74B5"/>
      <w:kern w:val="0"/>
      <w:sz w:val="32"/>
    </w:rPr>
  </w:style>
  <w:style w:type="paragraph" w:styleId="31">
    <w:name w:val="toc 3"/>
    <w:basedOn w:val="a0"/>
    <w:next w:val="a0"/>
    <w:autoRedefine/>
    <w:uiPriority w:val="39"/>
    <w:unhideWhenUsed/>
    <w:rsid w:val="00D2750D"/>
    <w:pPr>
      <w:ind w:left="440"/>
    </w:pPr>
  </w:style>
  <w:style w:type="table" w:customStyle="1" w:styleId="12">
    <w:name w:val="Сетка таблицы1"/>
    <w:basedOn w:val="a2"/>
    <w:next w:val="ac"/>
    <w:uiPriority w:val="39"/>
    <w:rsid w:val="009742A4"/>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0"/>
    <w:uiPriority w:val="34"/>
    <w:qFormat/>
    <w:rsid w:val="00781F6D"/>
    <w:pPr>
      <w:ind w:left="720"/>
      <w:contextualSpacing/>
    </w:pPr>
  </w:style>
  <w:style w:type="character" w:customStyle="1" w:styleId="30">
    <w:name w:val="Заголовок 3 Знак"/>
    <w:basedOn w:val="a1"/>
    <w:link w:val="3"/>
    <w:uiPriority w:val="9"/>
    <w:semiHidden/>
    <w:rsid w:val="00FD7AF7"/>
    <w:rPr>
      <w:rFonts w:asciiTheme="majorHAnsi" w:eastAsiaTheme="majorEastAsia" w:hAnsiTheme="majorHAnsi" w:cstheme="majorBidi"/>
      <w:color w:val="1F4D78" w:themeColor="accent1" w:themeShade="7F"/>
      <w:sz w:val="24"/>
      <w:szCs w:val="24"/>
    </w:rPr>
  </w:style>
  <w:style w:type="paragraph" w:customStyle="1" w:styleId="af2">
    <w:name w:val="Абзац"/>
    <w:basedOn w:val="a0"/>
    <w:link w:val="af3"/>
    <w:qFormat/>
    <w:rsid w:val="000D25DD"/>
    <w:pPr>
      <w:spacing w:before="120" w:after="60" w:line="240" w:lineRule="auto"/>
      <w:ind w:firstLine="567"/>
      <w:jc w:val="both"/>
    </w:pPr>
    <w:rPr>
      <w:rFonts w:ascii="Tahoma" w:eastAsia="Calibri" w:hAnsi="Tahoma"/>
      <w:szCs w:val="24"/>
    </w:rPr>
  </w:style>
  <w:style w:type="character" w:customStyle="1" w:styleId="af3">
    <w:name w:val="Абзац Знак"/>
    <w:link w:val="af2"/>
    <w:rsid w:val="000D25DD"/>
    <w:rPr>
      <w:rFonts w:ascii="Tahoma" w:eastAsia="Calibri" w:hAnsi="Tahoma" w:cs="Times New Roman"/>
      <w:sz w:val="24"/>
      <w:szCs w:val="24"/>
    </w:rPr>
  </w:style>
  <w:style w:type="paragraph" w:styleId="a">
    <w:name w:val="List"/>
    <w:basedOn w:val="a0"/>
    <w:link w:val="af4"/>
    <w:rsid w:val="000D25DD"/>
    <w:pPr>
      <w:numPr>
        <w:numId w:val="9"/>
      </w:numPr>
      <w:tabs>
        <w:tab w:val="left" w:pos="992"/>
      </w:tabs>
      <w:spacing w:after="0" w:line="240" w:lineRule="auto"/>
      <w:ind w:left="0" w:firstLine="709"/>
      <w:jc w:val="both"/>
    </w:pPr>
    <w:rPr>
      <w:rFonts w:ascii="Tahoma" w:hAnsi="Tahoma"/>
      <w:snapToGrid w:val="0"/>
      <w:szCs w:val="24"/>
      <w:lang w:val="x-none" w:eastAsia="x-none"/>
    </w:rPr>
  </w:style>
  <w:style w:type="character" w:customStyle="1" w:styleId="af4">
    <w:name w:val="Список Знак"/>
    <w:link w:val="a"/>
    <w:rsid w:val="000D25DD"/>
    <w:rPr>
      <w:rFonts w:ascii="Tahoma" w:hAnsi="Tahoma" w:cs="Times New Roman"/>
      <w:snapToGrid w:val="0"/>
      <w:sz w:val="24"/>
      <w:szCs w:val="24"/>
      <w:lang w:val="x-none" w:eastAsia="x-none"/>
    </w:rPr>
  </w:style>
  <w:style w:type="paragraph" w:customStyle="1" w:styleId="TableParagraph">
    <w:name w:val="Table Paragraph"/>
    <w:uiPriority w:val="1"/>
    <w:qFormat/>
    <w:rsid w:val="00EA1EF5"/>
    <w:pPr>
      <w:widowControl w:val="0"/>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cs="Times New Roman"/>
      <w:sz w:val="22"/>
      <w:szCs w:val="22"/>
      <w:lang w:bidi="ru-RU"/>
    </w:rPr>
  </w:style>
  <w:style w:type="paragraph" w:customStyle="1" w:styleId="af5">
    <w:name w:val="Табличный_заголовки"/>
    <w:basedOn w:val="a0"/>
    <w:autoRedefine/>
    <w:qFormat/>
    <w:rsid w:val="00B13679"/>
    <w:pPr>
      <w:keepNext/>
      <w:keepLines/>
      <w:spacing w:after="0" w:line="240" w:lineRule="auto"/>
      <w:jc w:val="center"/>
    </w:pPr>
    <w:rPr>
      <w:rFonts w:ascii="Times New Roman" w:hAnsi="Times New Roman"/>
      <w:b/>
      <w:sz w:val="20"/>
    </w:rPr>
  </w:style>
  <w:style w:type="paragraph" w:customStyle="1" w:styleId="af6">
    <w:name w:val="Табличный_центр"/>
    <w:basedOn w:val="a0"/>
    <w:rsid w:val="00B13679"/>
    <w:pPr>
      <w:spacing w:after="0" w:line="240" w:lineRule="auto"/>
      <w:jc w:val="center"/>
    </w:pPr>
    <w:rPr>
      <w:rFonts w:ascii="Times New Roman" w:hAnsi="Times New Roman"/>
    </w:rPr>
  </w:style>
  <w:style w:type="paragraph" w:styleId="af7">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
    <w:basedOn w:val="a0"/>
    <w:next w:val="a0"/>
    <w:link w:val="22"/>
    <w:uiPriority w:val="35"/>
    <w:unhideWhenUsed/>
    <w:qFormat/>
    <w:rsid w:val="00B13679"/>
    <w:pPr>
      <w:spacing w:before="120" w:after="120" w:line="240" w:lineRule="auto"/>
    </w:pPr>
    <w:rPr>
      <w:rFonts w:ascii="Tahoma" w:eastAsiaTheme="minorHAnsi" w:hAnsi="Tahoma" w:cs="Tahoma"/>
      <w:b/>
      <w:iCs/>
      <w:sz w:val="22"/>
      <w:lang w:eastAsia="en-US"/>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7"/>
    <w:uiPriority w:val="35"/>
    <w:locked/>
    <w:rsid w:val="00B13679"/>
    <w:rPr>
      <w:rFonts w:ascii="Tahoma" w:eastAsiaTheme="minorHAnsi" w:hAnsi="Tahoma" w:cs="Tahoma"/>
      <w:b/>
      <w:iCs/>
      <w:sz w:val="22"/>
      <w:szCs w:val="22"/>
      <w:lang w:eastAsia="en-US"/>
    </w:rPr>
  </w:style>
  <w:style w:type="character" w:customStyle="1" w:styleId="Bodytext">
    <w:name w:val="Body text_"/>
    <w:basedOn w:val="a1"/>
    <w:link w:val="105"/>
    <w:rsid w:val="00E2544E"/>
    <w:rPr>
      <w:rFonts w:ascii="Times New Roman" w:hAnsi="Times New Roman" w:cs="Times New Roman"/>
      <w:shd w:val="clear" w:color="auto" w:fill="FFFFFF"/>
    </w:rPr>
  </w:style>
  <w:style w:type="paragraph" w:customStyle="1" w:styleId="105">
    <w:name w:val="Основной текст105"/>
    <w:basedOn w:val="a0"/>
    <w:link w:val="Bodytext"/>
    <w:rsid w:val="00E2544E"/>
    <w:pPr>
      <w:shd w:val="clear" w:color="auto" w:fill="FFFFFF"/>
      <w:spacing w:after="0" w:line="278" w:lineRule="exact"/>
      <w:jc w:val="both"/>
    </w:pPr>
    <w:rPr>
      <w:rFonts w:ascii="Times New Roman" w:hAnsi="Times New Roman"/>
      <w:sz w:val="20"/>
      <w:szCs w:val="20"/>
    </w:rPr>
  </w:style>
  <w:style w:type="paragraph" w:customStyle="1" w:styleId="ConsPlusNormal">
    <w:name w:val="ConsPlusNormal"/>
    <w:rsid w:val="00886E58"/>
    <w:pPr>
      <w:widowControl w:val="0"/>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cs="Times New Roman"/>
      <w:sz w:val="24"/>
      <w:lang w:val="en-US" w:eastAsia="zh-CN"/>
    </w:rPr>
  </w:style>
  <w:style w:type="paragraph" w:customStyle="1" w:styleId="docdata">
    <w:name w:val="docdata"/>
    <w:aliases w:val="docy,v5,15447,bqiaagaaeyqcaaagiaiaaamroqaabr85aaaaaaaaaaaaaaaaaaaaaaaaaaaaaaaaaaaaaaaaaaaaaaaaaaaaaaaaaaaaaaaaaaaaaaaaaaaaaaaaaaaaaaaaaaaaaaaaaaaaaaaaaaaaaaaaaaaaaaaaaaaaaaaaaaaaaaaaaaaaaaaaaaaaaaaaaaaaaaaaaaaaaaaaaaaaaaaaaaaaaaaaaaaaaaaaaaaaaaa"/>
    <w:basedOn w:val="a0"/>
    <w:rsid w:val="00163FB1"/>
    <w:pPr>
      <w:spacing w:before="100" w:beforeAutospacing="1" w:after="100" w:afterAutospacing="1" w:line="240" w:lineRule="auto"/>
    </w:pPr>
    <w:rPr>
      <w:rFonts w:ascii="Times New Roman" w:hAnsi="Times New Roman"/>
      <w:szCs w:val="24"/>
    </w:rPr>
  </w:style>
  <w:style w:type="paragraph" w:styleId="af8">
    <w:name w:val="Normal (Web)"/>
    <w:basedOn w:val="a0"/>
    <w:uiPriority w:val="99"/>
    <w:semiHidden/>
    <w:unhideWhenUsed/>
    <w:rsid w:val="00163FB1"/>
    <w:pPr>
      <w:spacing w:before="100" w:beforeAutospacing="1" w:after="100" w:afterAutospacing="1" w:line="240" w:lineRule="auto"/>
    </w:pPr>
    <w:rPr>
      <w:rFonts w:ascii="Times New Roman" w:hAnsi="Times New Roman"/>
      <w:szCs w:val="24"/>
    </w:rPr>
  </w:style>
  <w:style w:type="character" w:styleId="af9">
    <w:name w:val="FollowedHyperlink"/>
    <w:basedOn w:val="a1"/>
    <w:uiPriority w:val="99"/>
    <w:semiHidden/>
    <w:unhideWhenUsed/>
    <w:rsid w:val="00163FB1"/>
    <w:rPr>
      <w:color w:val="954F72" w:themeColor="followedHyperlink"/>
      <w:u w:val="single"/>
    </w:rPr>
  </w:style>
  <w:style w:type="paragraph" w:customStyle="1" w:styleId="afa">
    <w:name w:val="Табличный_слева"/>
    <w:basedOn w:val="a0"/>
    <w:rsid w:val="00163FB1"/>
    <w:pPr>
      <w:spacing w:after="0" w:line="240" w:lineRule="auto"/>
    </w:pPr>
    <w:rPr>
      <w:rFonts w:ascii="Times New Roman" w:hAnsi="Times New Roman"/>
      <w:sz w:val="22"/>
    </w:rPr>
  </w:style>
  <w:style w:type="paragraph" w:customStyle="1" w:styleId="13">
    <w:name w:val="ТП_Стиль1"/>
    <w:basedOn w:val="1"/>
    <w:link w:val="14"/>
    <w:qFormat/>
    <w:rsid w:val="00565B54"/>
    <w:pPr>
      <w:tabs>
        <w:tab w:val="left" w:pos="284"/>
      </w:tabs>
      <w:spacing w:before="360" w:line="240" w:lineRule="auto"/>
      <w:ind w:left="284" w:hanging="284"/>
      <w:jc w:val="center"/>
    </w:pPr>
    <w:rPr>
      <w:rFonts w:ascii="Arial" w:hAnsi="Arial" w:cstheme="majorBidi"/>
      <w:caps/>
      <w:sz w:val="24"/>
      <w:szCs w:val="28"/>
      <w:lang w:eastAsia="en-US"/>
    </w:rPr>
  </w:style>
  <w:style w:type="character" w:customStyle="1" w:styleId="14">
    <w:name w:val="ТП_Стиль1 Знак"/>
    <w:basedOn w:val="10"/>
    <w:link w:val="13"/>
    <w:rsid w:val="00565B54"/>
    <w:rPr>
      <w:rFonts w:ascii="Arial" w:hAnsi="Arial" w:cstheme="majorBidi"/>
      <w:b/>
      <w:bCs/>
      <w:caps/>
      <w:kern w:val="32"/>
      <w:sz w:val="24"/>
      <w:szCs w:val="28"/>
      <w:lang w:eastAsia="en-US"/>
    </w:rPr>
  </w:style>
  <w:style w:type="table" w:customStyle="1" w:styleId="32">
    <w:name w:val="Сетка таблицы32"/>
    <w:basedOn w:val="a2"/>
    <w:next w:val="ac"/>
    <w:uiPriority w:val="59"/>
    <w:rsid w:val="00565B54"/>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k-text">
    <w:name w:val="tk-text"/>
    <w:basedOn w:val="a1"/>
    <w:rsid w:val="00565B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5032">
      <w:bodyDiv w:val="1"/>
      <w:marLeft w:val="0"/>
      <w:marRight w:val="0"/>
      <w:marTop w:val="0"/>
      <w:marBottom w:val="0"/>
      <w:divBdr>
        <w:top w:val="none" w:sz="0" w:space="0" w:color="auto"/>
        <w:left w:val="none" w:sz="0" w:space="0" w:color="auto"/>
        <w:bottom w:val="none" w:sz="0" w:space="0" w:color="auto"/>
        <w:right w:val="none" w:sz="0" w:space="0" w:color="auto"/>
      </w:divBdr>
    </w:div>
    <w:div w:id="451947853">
      <w:bodyDiv w:val="1"/>
      <w:marLeft w:val="0"/>
      <w:marRight w:val="0"/>
      <w:marTop w:val="0"/>
      <w:marBottom w:val="0"/>
      <w:divBdr>
        <w:top w:val="none" w:sz="0" w:space="0" w:color="auto"/>
        <w:left w:val="none" w:sz="0" w:space="0" w:color="auto"/>
        <w:bottom w:val="none" w:sz="0" w:space="0" w:color="auto"/>
        <w:right w:val="none" w:sz="0" w:space="0" w:color="auto"/>
      </w:divBdr>
    </w:div>
    <w:div w:id="578486412">
      <w:bodyDiv w:val="1"/>
      <w:marLeft w:val="0"/>
      <w:marRight w:val="0"/>
      <w:marTop w:val="0"/>
      <w:marBottom w:val="0"/>
      <w:divBdr>
        <w:top w:val="none" w:sz="0" w:space="0" w:color="auto"/>
        <w:left w:val="none" w:sz="0" w:space="0" w:color="auto"/>
        <w:bottom w:val="none" w:sz="0" w:space="0" w:color="auto"/>
        <w:right w:val="none" w:sz="0" w:space="0" w:color="auto"/>
      </w:divBdr>
    </w:div>
    <w:div w:id="678585100">
      <w:bodyDiv w:val="1"/>
      <w:marLeft w:val="0"/>
      <w:marRight w:val="0"/>
      <w:marTop w:val="0"/>
      <w:marBottom w:val="0"/>
      <w:divBdr>
        <w:top w:val="none" w:sz="0" w:space="0" w:color="auto"/>
        <w:left w:val="none" w:sz="0" w:space="0" w:color="auto"/>
        <w:bottom w:val="none" w:sz="0" w:space="0" w:color="auto"/>
        <w:right w:val="none" w:sz="0" w:space="0" w:color="auto"/>
      </w:divBdr>
    </w:div>
    <w:div w:id="854655220">
      <w:bodyDiv w:val="1"/>
      <w:marLeft w:val="0"/>
      <w:marRight w:val="0"/>
      <w:marTop w:val="0"/>
      <w:marBottom w:val="0"/>
      <w:divBdr>
        <w:top w:val="none" w:sz="0" w:space="0" w:color="auto"/>
        <w:left w:val="none" w:sz="0" w:space="0" w:color="auto"/>
        <w:bottom w:val="none" w:sz="0" w:space="0" w:color="auto"/>
        <w:right w:val="none" w:sz="0" w:space="0" w:color="auto"/>
      </w:divBdr>
    </w:div>
    <w:div w:id="920795673">
      <w:bodyDiv w:val="1"/>
      <w:marLeft w:val="0"/>
      <w:marRight w:val="0"/>
      <w:marTop w:val="0"/>
      <w:marBottom w:val="0"/>
      <w:divBdr>
        <w:top w:val="none" w:sz="0" w:space="0" w:color="auto"/>
        <w:left w:val="none" w:sz="0" w:space="0" w:color="auto"/>
        <w:bottom w:val="none" w:sz="0" w:space="0" w:color="auto"/>
        <w:right w:val="none" w:sz="0" w:space="0" w:color="auto"/>
      </w:divBdr>
    </w:div>
    <w:div w:id="994143550">
      <w:bodyDiv w:val="1"/>
      <w:marLeft w:val="0"/>
      <w:marRight w:val="0"/>
      <w:marTop w:val="0"/>
      <w:marBottom w:val="0"/>
      <w:divBdr>
        <w:top w:val="none" w:sz="0" w:space="0" w:color="auto"/>
        <w:left w:val="none" w:sz="0" w:space="0" w:color="auto"/>
        <w:bottom w:val="none" w:sz="0" w:space="0" w:color="auto"/>
        <w:right w:val="none" w:sz="0" w:space="0" w:color="auto"/>
      </w:divBdr>
    </w:div>
    <w:div w:id="1258250981">
      <w:bodyDiv w:val="1"/>
      <w:marLeft w:val="0"/>
      <w:marRight w:val="0"/>
      <w:marTop w:val="0"/>
      <w:marBottom w:val="0"/>
      <w:divBdr>
        <w:top w:val="none" w:sz="0" w:space="0" w:color="auto"/>
        <w:left w:val="none" w:sz="0" w:space="0" w:color="auto"/>
        <w:bottom w:val="none" w:sz="0" w:space="0" w:color="auto"/>
        <w:right w:val="none" w:sz="0" w:space="0" w:color="auto"/>
      </w:divBdr>
    </w:div>
    <w:div w:id="1451851682">
      <w:bodyDiv w:val="1"/>
      <w:marLeft w:val="0"/>
      <w:marRight w:val="0"/>
      <w:marTop w:val="0"/>
      <w:marBottom w:val="0"/>
      <w:divBdr>
        <w:top w:val="none" w:sz="0" w:space="0" w:color="auto"/>
        <w:left w:val="none" w:sz="0" w:space="0" w:color="auto"/>
        <w:bottom w:val="none" w:sz="0" w:space="0" w:color="auto"/>
        <w:right w:val="none" w:sz="0" w:space="0" w:color="auto"/>
      </w:divBdr>
    </w:div>
    <w:div w:id="1652977673">
      <w:bodyDiv w:val="1"/>
      <w:marLeft w:val="0"/>
      <w:marRight w:val="0"/>
      <w:marTop w:val="0"/>
      <w:marBottom w:val="0"/>
      <w:divBdr>
        <w:top w:val="none" w:sz="0" w:space="0" w:color="auto"/>
        <w:left w:val="none" w:sz="0" w:space="0" w:color="auto"/>
        <w:bottom w:val="none" w:sz="0" w:space="0" w:color="auto"/>
        <w:right w:val="none" w:sz="0" w:space="0" w:color="auto"/>
      </w:divBdr>
    </w:div>
    <w:div w:id="1727530535">
      <w:bodyDiv w:val="1"/>
      <w:marLeft w:val="0"/>
      <w:marRight w:val="0"/>
      <w:marTop w:val="0"/>
      <w:marBottom w:val="0"/>
      <w:divBdr>
        <w:top w:val="none" w:sz="0" w:space="0" w:color="auto"/>
        <w:left w:val="none" w:sz="0" w:space="0" w:color="auto"/>
        <w:bottom w:val="none" w:sz="0" w:space="0" w:color="auto"/>
        <w:right w:val="none" w:sz="0" w:space="0" w:color="auto"/>
      </w:divBdr>
    </w:div>
    <w:div w:id="20745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lgagp@mail.ru" TargetMode="External"/><Relationship Id="rId13" Type="http://schemas.openxmlformats.org/officeDocument/2006/relationships/hyperlink" Target="consultantplus://offline/ref=B81AE66CF3E44AA97BCD8BA2C4D382495FA8AACD4936424854F4D801nCU5L"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7651A530B4C1B92888E1237B1EF44869C68C4C23B5CA2AF473CCBDD8B7D639FpDf0I"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ru.wikipedia.org/wiki/1965_%D0%B3%D0%BE%D0%B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D0%97%D0%B0%D0%BF%D0%B0%D0%B4%D0%BD%D0%BE-%D0%A1%D0%B8%D0%B1%D0%B8%D1%80%D1%81%D0%BA%D0%B0%D1%8F_%D0%BD%D0%B5%D1%84%D1%82%D0%B5%D0%B3%D0%B0%D0%B7%D0%BE%D0%BD%D0%BE%D1%81%D0%BD%D0%B0%D1%8F_%D0%BF%D1%80%D0%BE%D0%B2%D0%B8%D0%BD%D1%86%D0%B8%D1%8F"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ru.wikipedia.org/wiki/%D0%9D%D0%B5%D1%84%D1%82%D1%8F%D0%BD%D0%BE%D0%B5_%D0%BC%D0%B5%D1%81%D1%82%D0%BE%D1%80%D0%BE%D0%B6%D0%B4%D0%B5%D0%BD%D0%B8%D0%B5" TargetMode="External"/><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ru.wikipedia.org/wiki/%D0%A0%D0%BE%D1%81%D1%81%D0%B8%D1%8F" TargetMode="External"/><Relationship Id="rId22" Type="http://schemas.openxmlformats.org/officeDocument/2006/relationships/hyperlink" Target="consultantplus://offline/ref=37651A530B4C1B92888E1237B1EF44869C68C4C23A50A6AD413CCBDD8B7D639FpDf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8444F-E40A-4D81-A14E-BCC1C4B7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19248</Words>
  <Characters>144412</Characters>
  <Application>Microsoft Office Word</Application>
  <DocSecurity>0</DocSecurity>
  <Lines>1203</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ПИИ ВолгаГражданПроект</dc:creator>
  <cp:keywords/>
  <dc:description/>
  <cp:lastModifiedBy>Прокофьев Вячеслав Юрьевич</cp:lastModifiedBy>
  <cp:revision>2</cp:revision>
  <cp:lastPrinted>2026-02-25T08:38:00Z</cp:lastPrinted>
  <dcterms:created xsi:type="dcterms:W3CDTF">2026-08-21T04:36:00Z</dcterms:created>
  <dcterms:modified xsi:type="dcterms:W3CDTF">2026-08-21T04:36:00Z</dcterms:modified>
</cp:coreProperties>
</file>